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75A831" w14:textId="6027676E" w:rsidR="00586E17" w:rsidRPr="008221BF" w:rsidRDefault="00586E17" w:rsidP="00586E17">
      <w:pPr>
        <w:spacing w:after="120"/>
        <w:jc w:val="center"/>
        <w:rPr>
          <w:b/>
          <w:bCs/>
          <w:i/>
          <w:iCs/>
          <w:color w:val="F68F37"/>
          <w:sz w:val="28"/>
          <w:szCs w:val="28"/>
          <w:lang w:val="it-IT"/>
        </w:rPr>
      </w:pPr>
      <w:r w:rsidRPr="008221BF">
        <w:rPr>
          <w:b/>
          <w:bCs/>
          <w:i/>
          <w:iCs/>
          <w:color w:val="F68F37"/>
          <w:sz w:val="28"/>
          <w:szCs w:val="28"/>
          <w:lang w:val="it-IT"/>
        </w:rPr>
        <w:t>NEWS: RILASCIO NUOVE FUNZIONALITA’</w:t>
      </w:r>
    </w:p>
    <w:p w14:paraId="3B115386" w14:textId="23F52043" w:rsidR="00586E17" w:rsidRPr="008221BF" w:rsidRDefault="00C013FF" w:rsidP="00586E17">
      <w:pPr>
        <w:spacing w:after="120"/>
        <w:jc w:val="center"/>
        <w:rPr>
          <w:b/>
          <w:bCs/>
          <w:i/>
          <w:iCs/>
          <w:color w:val="F68F37"/>
          <w:sz w:val="28"/>
          <w:szCs w:val="28"/>
          <w:lang w:val="it-IT"/>
        </w:rPr>
      </w:pPr>
      <w:r>
        <w:rPr>
          <w:b/>
          <w:bCs/>
          <w:i/>
          <w:iCs/>
          <w:color w:val="F68F37"/>
          <w:sz w:val="28"/>
          <w:szCs w:val="28"/>
          <w:lang w:val="it-IT"/>
        </w:rPr>
        <w:t>2</w:t>
      </w:r>
      <w:r w:rsidR="00FB520D">
        <w:rPr>
          <w:b/>
          <w:bCs/>
          <w:i/>
          <w:iCs/>
          <w:color w:val="F68F37"/>
          <w:sz w:val="28"/>
          <w:szCs w:val="28"/>
          <w:lang w:val="it-IT"/>
        </w:rPr>
        <w:t>7</w:t>
      </w:r>
      <w:r w:rsidR="00B034F4">
        <w:rPr>
          <w:b/>
          <w:bCs/>
          <w:i/>
          <w:iCs/>
          <w:color w:val="F68F37"/>
          <w:sz w:val="28"/>
          <w:szCs w:val="28"/>
          <w:lang w:val="it-IT"/>
        </w:rPr>
        <w:t xml:space="preserve"> </w:t>
      </w:r>
      <w:r w:rsidR="00FB520D">
        <w:rPr>
          <w:b/>
          <w:bCs/>
          <w:i/>
          <w:iCs/>
          <w:color w:val="F68F37"/>
          <w:sz w:val="28"/>
          <w:szCs w:val="28"/>
          <w:lang w:val="it-IT"/>
        </w:rPr>
        <w:t>ottobre</w:t>
      </w:r>
      <w:r w:rsidR="00B034F4">
        <w:rPr>
          <w:b/>
          <w:bCs/>
          <w:i/>
          <w:iCs/>
          <w:color w:val="F68F37"/>
          <w:sz w:val="28"/>
          <w:szCs w:val="28"/>
          <w:lang w:val="it-IT"/>
        </w:rPr>
        <w:t xml:space="preserve"> </w:t>
      </w:r>
      <w:r>
        <w:rPr>
          <w:b/>
          <w:bCs/>
          <w:i/>
          <w:iCs/>
          <w:color w:val="F68F37"/>
          <w:sz w:val="28"/>
          <w:szCs w:val="28"/>
          <w:lang w:val="it-IT"/>
        </w:rPr>
        <w:t>2026</w:t>
      </w:r>
    </w:p>
    <w:p w14:paraId="4E82C822" w14:textId="6B8434DF" w:rsidR="00EE2DA7" w:rsidRDefault="008B50C9" w:rsidP="008221BF">
      <w:pPr>
        <w:spacing w:before="120" w:after="120"/>
        <w:jc w:val="both"/>
        <w:rPr>
          <w:lang w:val="it-IT"/>
        </w:rPr>
      </w:pPr>
      <w:r>
        <w:rPr>
          <w:lang w:val="it-IT"/>
        </w:rPr>
        <w:t xml:space="preserve">Dal </w:t>
      </w:r>
      <w:r w:rsidR="00C013FF">
        <w:rPr>
          <w:lang w:val="it-IT"/>
        </w:rPr>
        <w:t>2</w:t>
      </w:r>
      <w:r w:rsidR="00FB520D">
        <w:rPr>
          <w:lang w:val="it-IT"/>
        </w:rPr>
        <w:t>7</w:t>
      </w:r>
      <w:r w:rsidR="006E0884">
        <w:rPr>
          <w:lang w:val="it-IT"/>
        </w:rPr>
        <w:t>/</w:t>
      </w:r>
      <w:r w:rsidR="00FB520D">
        <w:rPr>
          <w:lang w:val="it-IT"/>
        </w:rPr>
        <w:t>10</w:t>
      </w:r>
      <w:r w:rsidR="006E0884">
        <w:rPr>
          <w:lang w:val="it-IT"/>
        </w:rPr>
        <w:t>/202</w:t>
      </w:r>
      <w:r w:rsidR="00C013FF">
        <w:rPr>
          <w:lang w:val="it-IT"/>
        </w:rPr>
        <w:t>6</w:t>
      </w:r>
      <w:r w:rsidR="008221BF">
        <w:rPr>
          <w:lang w:val="it-IT"/>
        </w:rPr>
        <w:t>,</w:t>
      </w:r>
      <w:r w:rsidR="006F786B">
        <w:rPr>
          <w:lang w:val="it-IT"/>
        </w:rPr>
        <w:t xml:space="preserve"> la </w:t>
      </w:r>
      <w:r w:rsidR="006F786B" w:rsidRPr="1D34D897">
        <w:rPr>
          <w:rStyle w:val="ui-provider"/>
          <w:b/>
          <w:bCs/>
          <w:i/>
          <w:iCs/>
          <w:color w:val="F68F37"/>
          <w:lang w:val="it-IT"/>
        </w:rPr>
        <w:t>piattaforma</w:t>
      </w:r>
      <w:r w:rsidR="008221BF" w:rsidRPr="1D34D897">
        <w:rPr>
          <w:rStyle w:val="ui-provider"/>
          <w:b/>
          <w:bCs/>
          <w:i/>
          <w:iCs/>
          <w:color w:val="F68F37"/>
          <w:lang w:val="it-IT"/>
        </w:rPr>
        <w:t xml:space="preserve"> regionale di e-procurement</w:t>
      </w:r>
      <w:r w:rsidR="006F786B" w:rsidRPr="1D34D897">
        <w:rPr>
          <w:rStyle w:val="ui-provider"/>
          <w:b/>
          <w:bCs/>
          <w:i/>
          <w:iCs/>
          <w:color w:val="F68F37"/>
          <w:lang w:val="it-IT"/>
        </w:rPr>
        <w:t xml:space="preserve"> </w:t>
      </w:r>
      <w:r w:rsidR="02297ED7">
        <w:rPr>
          <w:noProof/>
        </w:rPr>
        <w:drawing>
          <wp:inline distT="0" distB="0" distL="0" distR="0" wp14:anchorId="252EC768" wp14:editId="00917BEC">
            <wp:extent cx="628650" cy="161925"/>
            <wp:effectExtent l="0" t="0" r="0" b="9525"/>
            <wp:docPr id="302625835" name="Immagine 454453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54453226"/>
                    <pic:cNvPicPr/>
                  </pic:nvPicPr>
                  <pic:blipFill>
                    <a:blip r:embed="rId11" cstate="print">
                      <a:extLst>
                        <a:ext uri="{28A0092B-C50C-407E-A947-70E740481C1C}">
                          <a14:useLocalDpi xmlns:a14="http://schemas.microsoft.com/office/drawing/2010/main" val="0"/>
                        </a:ext>
                      </a:extLst>
                    </a:blip>
                    <a:srcRect b="42612"/>
                    <a:stretch>
                      <a:fillRect/>
                    </a:stretch>
                  </pic:blipFill>
                  <pic:spPr bwMode="auto">
                    <a:xfrm>
                      <a:off x="0" y="0"/>
                      <a:ext cx="628650" cy="161925"/>
                    </a:xfrm>
                    <a:prstGeom prst="rect">
                      <a:avLst/>
                    </a:prstGeom>
                    <a:noFill/>
                    <a:ln>
                      <a:noFill/>
                    </a:ln>
                    <a:extLst>
                      <a:ext uri="{53640926-AAD7-44D8-BBD7-CCE9431645EC}">
                        <a14:shadowObscured xmlns:a14="http://schemas.microsoft.com/office/drawing/2010/main"/>
                      </a:ext>
                    </a:extLst>
                  </pic:spPr>
                </pic:pic>
              </a:graphicData>
            </a:graphic>
          </wp:inline>
        </w:drawing>
      </w:r>
      <w:r w:rsidR="00EB2DB1">
        <w:rPr>
          <w:rStyle w:val="ui-provider"/>
          <w:b/>
          <w:bCs/>
          <w:i/>
          <w:iCs/>
          <w:color w:val="F68F37"/>
          <w:lang w:val="it-IT"/>
        </w:rPr>
        <w:t xml:space="preserve"> </w:t>
      </w:r>
      <w:r>
        <w:rPr>
          <w:lang w:val="it-IT"/>
        </w:rPr>
        <w:t>viene</w:t>
      </w:r>
      <w:r w:rsidR="006F786B">
        <w:rPr>
          <w:lang w:val="it-IT"/>
        </w:rPr>
        <w:t xml:space="preserve"> </w:t>
      </w:r>
      <w:r w:rsidR="000E6EC4">
        <w:rPr>
          <w:lang w:val="it-IT"/>
        </w:rPr>
        <w:t>arricchita</w:t>
      </w:r>
      <w:r w:rsidR="006F786B">
        <w:rPr>
          <w:lang w:val="it-IT"/>
        </w:rPr>
        <w:t xml:space="preserve"> </w:t>
      </w:r>
      <w:r w:rsidR="008221BF">
        <w:rPr>
          <w:lang w:val="it-IT"/>
        </w:rPr>
        <w:t>di</w:t>
      </w:r>
      <w:r w:rsidR="006F786B">
        <w:rPr>
          <w:lang w:val="it-IT"/>
        </w:rPr>
        <w:t xml:space="preserve"> </w:t>
      </w:r>
      <w:r w:rsidR="00902003">
        <w:rPr>
          <w:lang w:val="it-IT"/>
        </w:rPr>
        <w:t xml:space="preserve">nuove </w:t>
      </w:r>
      <w:r w:rsidR="006F786B">
        <w:rPr>
          <w:lang w:val="it-IT"/>
        </w:rPr>
        <w:t>funzionalità</w:t>
      </w:r>
      <w:r w:rsidR="009F0DA5">
        <w:rPr>
          <w:lang w:val="it-IT"/>
        </w:rPr>
        <w:t>.</w:t>
      </w:r>
    </w:p>
    <w:p w14:paraId="78AF6AD5" w14:textId="66BEB4D9" w:rsidR="002C5254" w:rsidRPr="00B87185" w:rsidRDefault="002C5254" w:rsidP="00C53283">
      <w:pPr>
        <w:pStyle w:val="Titolo"/>
        <w:jc w:val="both"/>
      </w:pPr>
      <w:r>
        <w:t>NUOVE SCHEDE ANAC DISPONIBILI – AVR E TVR</w:t>
      </w:r>
    </w:p>
    <w:p w14:paraId="0E2EEE30" w14:textId="4F5ED633" w:rsidR="002C5254" w:rsidRPr="00C53283" w:rsidRDefault="00D96E63" w:rsidP="00123746">
      <w:pPr>
        <w:spacing w:before="120" w:after="120"/>
        <w:jc w:val="both"/>
        <w:rPr>
          <w:lang w:val="it-IT"/>
        </w:rPr>
      </w:pPr>
      <w:r w:rsidRPr="00E17032">
        <w:rPr>
          <w:b/>
          <w:bCs/>
          <w:lang w:val="it-IT"/>
        </w:rPr>
        <w:t>per le procedure di Affidamento Diretto (sia con che senza negoziazione) nonché per le procedure negoziate ad invito</w:t>
      </w:r>
      <w:r w:rsidRPr="00C53283">
        <w:rPr>
          <w:lang w:val="it-IT"/>
        </w:rPr>
        <w:t xml:space="preserve"> </w:t>
      </w:r>
      <w:r w:rsidR="00B87185" w:rsidRPr="00C53283">
        <w:rPr>
          <w:lang w:val="it-IT"/>
        </w:rPr>
        <w:t xml:space="preserve">È </w:t>
      </w:r>
      <w:r w:rsidR="002C5254" w:rsidRPr="00C53283">
        <w:rPr>
          <w:lang w:val="it-IT"/>
        </w:rPr>
        <w:t xml:space="preserve">resa disponibile in piattaforma la scheda ANAC </w:t>
      </w:r>
      <w:r w:rsidR="00741A7E" w:rsidRPr="00C53283">
        <w:rPr>
          <w:b/>
          <w:bCs/>
          <w:lang w:val="it-IT"/>
        </w:rPr>
        <w:t>Avvio Verifica Requisiti (</w:t>
      </w:r>
      <w:r w:rsidR="002C5254" w:rsidRPr="00C53283">
        <w:rPr>
          <w:b/>
          <w:bCs/>
          <w:lang w:val="it-IT"/>
        </w:rPr>
        <w:t>AVR</w:t>
      </w:r>
      <w:r w:rsidR="00741A7E" w:rsidRPr="00C53283">
        <w:rPr>
          <w:b/>
          <w:bCs/>
          <w:lang w:val="it-IT"/>
        </w:rPr>
        <w:t>)</w:t>
      </w:r>
      <w:r w:rsidR="002C5254" w:rsidRPr="00C53283">
        <w:rPr>
          <w:lang w:val="it-IT"/>
        </w:rPr>
        <w:t xml:space="preserve">, </w:t>
      </w:r>
      <w:r w:rsidR="00903648" w:rsidRPr="00C53283">
        <w:rPr>
          <w:lang w:val="it-IT"/>
        </w:rPr>
        <w:t>attraverso la quale</w:t>
      </w:r>
      <w:r w:rsidR="002C5254" w:rsidRPr="00C53283">
        <w:rPr>
          <w:lang w:val="it-IT"/>
        </w:rPr>
        <w:t xml:space="preserve"> è possibile </w:t>
      </w:r>
      <w:r w:rsidR="00B87185" w:rsidRPr="00C53283">
        <w:rPr>
          <w:lang w:val="it-IT"/>
        </w:rPr>
        <w:t xml:space="preserve">avviare, in interoperabilità, le verifiche sul possesso dei requisiti in </w:t>
      </w:r>
      <w:r w:rsidR="00B87185" w:rsidRPr="00C53283">
        <w:rPr>
          <w:u w:val="single"/>
          <w:lang w:val="it-IT"/>
        </w:rPr>
        <w:t xml:space="preserve">via preliminare </w:t>
      </w:r>
      <w:r w:rsidR="00B87185" w:rsidRPr="00C53283">
        <w:rPr>
          <w:lang w:val="it-IT"/>
        </w:rPr>
        <w:t>rispetto all’acquisizione di un CIG</w:t>
      </w:r>
      <w:r w:rsidR="00903648" w:rsidRPr="00C53283">
        <w:rPr>
          <w:lang w:val="it-IT"/>
        </w:rPr>
        <w:t>.</w:t>
      </w:r>
      <w:r w:rsidR="00B87185" w:rsidRPr="00C53283">
        <w:rPr>
          <w:lang w:val="it-IT"/>
        </w:rPr>
        <w:t xml:space="preserve"> </w:t>
      </w:r>
      <w:r w:rsidR="00903648" w:rsidRPr="00C53283">
        <w:rPr>
          <w:lang w:val="it-IT"/>
        </w:rPr>
        <w:t>La scheda AVR è prevista dai flussi ANAC</w:t>
      </w:r>
      <w:r w:rsidR="00B87185" w:rsidRPr="00C53283">
        <w:rPr>
          <w:lang w:val="it-IT"/>
        </w:rPr>
        <w:t>.</w:t>
      </w:r>
    </w:p>
    <w:p w14:paraId="1B3F2918" w14:textId="3A557E94" w:rsidR="006F12EB" w:rsidRPr="00C53283" w:rsidRDefault="002C5254" w:rsidP="00123746">
      <w:pPr>
        <w:spacing w:before="120" w:after="120"/>
        <w:jc w:val="both"/>
        <w:rPr>
          <w:lang w:val="it-IT"/>
        </w:rPr>
      </w:pPr>
      <w:r w:rsidRPr="00C53283">
        <w:rPr>
          <w:lang w:val="it-IT"/>
        </w:rPr>
        <w:t xml:space="preserve">Le modalità </w:t>
      </w:r>
      <w:r w:rsidR="00903648" w:rsidRPr="00C53283">
        <w:rPr>
          <w:lang w:val="it-IT"/>
        </w:rPr>
        <w:t xml:space="preserve">alternative </w:t>
      </w:r>
      <w:r w:rsidRPr="00C53283">
        <w:rPr>
          <w:lang w:val="it-IT"/>
        </w:rPr>
        <w:t xml:space="preserve">per </w:t>
      </w:r>
      <w:r w:rsidR="00903648" w:rsidRPr="00C53283">
        <w:rPr>
          <w:lang w:val="it-IT"/>
        </w:rPr>
        <w:t>attivare</w:t>
      </w:r>
      <w:r w:rsidRPr="00C53283">
        <w:rPr>
          <w:lang w:val="it-IT"/>
        </w:rPr>
        <w:t xml:space="preserve"> </w:t>
      </w:r>
      <w:r w:rsidR="00741A7E" w:rsidRPr="00C53283">
        <w:rPr>
          <w:lang w:val="it-IT"/>
        </w:rPr>
        <w:t>tale</w:t>
      </w:r>
      <w:r w:rsidRPr="00C53283">
        <w:rPr>
          <w:lang w:val="it-IT"/>
        </w:rPr>
        <w:t xml:space="preserve"> servizio sono le seguenti:</w:t>
      </w:r>
    </w:p>
    <w:p w14:paraId="4DE99C37" w14:textId="45EC5CEE" w:rsidR="00741A7E" w:rsidRPr="006F12EB" w:rsidRDefault="00741A7E" w:rsidP="00123746">
      <w:pPr>
        <w:pStyle w:val="Paragrafoelenco"/>
        <w:numPr>
          <w:ilvl w:val="0"/>
          <w:numId w:val="25"/>
        </w:numPr>
        <w:spacing w:before="120" w:after="120"/>
        <w:jc w:val="both"/>
        <w:rPr>
          <w:rStyle w:val="evidenziatoCarattere"/>
          <w:b w:val="0"/>
          <w:bCs w:val="0"/>
          <w:i w:val="0"/>
          <w:iCs w:val="0"/>
          <w:color w:val="auto"/>
          <w:lang w:val="it-IT"/>
        </w:rPr>
      </w:pPr>
      <w:r>
        <w:rPr>
          <w:lang w:val="it-IT"/>
        </w:rPr>
        <w:t>In</w:t>
      </w:r>
      <w:r w:rsidR="00B87185" w:rsidRPr="00741A7E">
        <w:rPr>
          <w:lang w:val="it-IT"/>
        </w:rPr>
        <w:t xml:space="preserve"> fase di configurazione</w:t>
      </w:r>
      <w:r w:rsidR="00903648">
        <w:rPr>
          <w:lang w:val="it-IT"/>
        </w:rPr>
        <w:t xml:space="preserve"> della procedura</w:t>
      </w:r>
      <w:r w:rsidR="00B87185" w:rsidRPr="00741A7E">
        <w:rPr>
          <w:lang w:val="it-IT"/>
        </w:rPr>
        <w:t xml:space="preserve">, dopo aver selezionato l’Operatore Economico da invitare, accedendo al </w:t>
      </w:r>
      <w:r w:rsidR="00903648">
        <w:rPr>
          <w:lang w:val="it-IT"/>
        </w:rPr>
        <w:t xml:space="preserve">nuovo </w:t>
      </w:r>
      <w:r w:rsidR="00B87185" w:rsidRPr="00741A7E">
        <w:rPr>
          <w:lang w:val="it-IT"/>
        </w:rPr>
        <w:t xml:space="preserve">menu </w:t>
      </w:r>
      <w:r w:rsidR="00B87185" w:rsidRPr="00741A7E">
        <w:rPr>
          <w:rStyle w:val="evidenziatoCarattere"/>
          <w:lang w:val="it-IT"/>
        </w:rPr>
        <w:t>FVOE</w:t>
      </w:r>
      <w:r w:rsidR="00B87185" w:rsidRPr="00741A7E">
        <w:rPr>
          <w:lang w:val="it-IT"/>
        </w:rPr>
        <w:t xml:space="preserve">, presente nella toolbar in alto, tramite </w:t>
      </w:r>
      <w:r>
        <w:rPr>
          <w:lang w:val="it-IT"/>
        </w:rPr>
        <w:t>l’apposito</w:t>
      </w:r>
      <w:r w:rsidR="00B87185" w:rsidRPr="00741A7E">
        <w:rPr>
          <w:lang w:val="it-IT"/>
        </w:rPr>
        <w:t xml:space="preserve"> comando </w:t>
      </w:r>
      <w:r w:rsidR="00B87185" w:rsidRPr="00741A7E">
        <w:rPr>
          <w:rStyle w:val="evidenziatoCarattere"/>
          <w:lang w:val="it-IT"/>
        </w:rPr>
        <w:t xml:space="preserve">Avvio Verifica </w:t>
      </w:r>
      <w:r w:rsidRPr="00741A7E">
        <w:rPr>
          <w:rStyle w:val="evidenziatoCarattere"/>
          <w:lang w:val="it-IT"/>
        </w:rPr>
        <w:t>Requisiti</w:t>
      </w:r>
      <w:r w:rsidRPr="00741A7E">
        <w:rPr>
          <w:rStyle w:val="evidenziatoCarattere"/>
          <w:b w:val="0"/>
          <w:bCs w:val="0"/>
          <w:lang w:val="it-IT"/>
        </w:rPr>
        <w:t>.</w:t>
      </w:r>
    </w:p>
    <w:p w14:paraId="6FD5F0D2" w14:textId="77777777" w:rsidR="006F12EB" w:rsidRPr="00741A7E" w:rsidRDefault="006F12EB" w:rsidP="00123746">
      <w:pPr>
        <w:pStyle w:val="Paragrafoelenco"/>
        <w:spacing w:before="120" w:after="120"/>
        <w:jc w:val="both"/>
        <w:rPr>
          <w:rStyle w:val="evidenziatoCarattere"/>
          <w:b w:val="0"/>
          <w:bCs w:val="0"/>
          <w:i w:val="0"/>
          <w:iCs w:val="0"/>
          <w:color w:val="auto"/>
          <w:lang w:val="it-IT"/>
        </w:rPr>
      </w:pPr>
    </w:p>
    <w:p w14:paraId="461203FE" w14:textId="4C04CE0F" w:rsidR="00741A7E" w:rsidRPr="00741A7E" w:rsidRDefault="00741A7E" w:rsidP="00123746">
      <w:pPr>
        <w:pStyle w:val="Paragrafoelenco"/>
        <w:ind w:left="0"/>
        <w:jc w:val="center"/>
        <w:rPr>
          <w:lang w:val="it-IT"/>
        </w:rPr>
      </w:pPr>
      <w:r>
        <w:rPr>
          <w:noProof/>
        </w:rPr>
        <mc:AlternateContent>
          <mc:Choice Requires="wps">
            <w:drawing>
              <wp:anchor distT="0" distB="0" distL="114300" distR="114300" simplePos="0" relativeHeight="251664384" behindDoc="0" locked="0" layoutInCell="1" allowOverlap="1" wp14:anchorId="4493B586" wp14:editId="218B9CBB">
                <wp:simplePos x="0" y="0"/>
                <wp:positionH relativeFrom="column">
                  <wp:posOffset>1145068</wp:posOffset>
                </wp:positionH>
                <wp:positionV relativeFrom="paragraph">
                  <wp:posOffset>782955</wp:posOffset>
                </wp:positionV>
                <wp:extent cx="1665838" cy="271604"/>
                <wp:effectExtent l="0" t="0" r="10795" b="14605"/>
                <wp:wrapNone/>
                <wp:docPr id="1334446018" name="Rettangolo 1"/>
                <wp:cNvGraphicFramePr/>
                <a:graphic xmlns:a="http://schemas.openxmlformats.org/drawingml/2006/main">
                  <a:graphicData uri="http://schemas.microsoft.com/office/word/2010/wordprocessingShape">
                    <wps:wsp>
                      <wps:cNvSpPr/>
                      <wps:spPr>
                        <a:xfrm>
                          <a:off x="0" y="0"/>
                          <a:ext cx="1665838" cy="271604"/>
                        </a:xfrm>
                        <a:prstGeom prst="rect">
                          <a:avLst/>
                        </a:prstGeom>
                        <a:no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1B4615" id="Rettangolo 1" o:spid="_x0000_s1026" style="position:absolute;margin-left:90.15pt;margin-top:61.65pt;width:131.15pt;height:2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" filled="f" strokecolor="#ed7d31 [3205]" strokeweight="1pt"/>
            </w:pict>
          </mc:Fallback>
        </mc:AlternateContent>
      </w:r>
      <w:r w:rsidRPr="00741A7E">
        <w:rPr>
          <w:noProof/>
          <w:lang w:val="it-IT"/>
        </w:rPr>
        <w:drawing>
          <wp:inline distT="0" distB="0" distL="0" distR="0" wp14:anchorId="4F3148AD" wp14:editId="12332565">
            <wp:extent cx="4560865" cy="1138267"/>
            <wp:effectExtent l="57150" t="57150" r="87630" b="100330"/>
            <wp:docPr id="1893820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820484" name=""/>
                    <pic:cNvPicPr/>
                  </pic:nvPicPr>
                  <pic:blipFill>
                    <a:blip r:embed="rId12"/>
                    <a:stretch>
                      <a:fillRect/>
                    </a:stretch>
                  </pic:blipFill>
                  <pic:spPr>
                    <a:xfrm>
                      <a:off x="0" y="0"/>
                      <a:ext cx="4609166" cy="1150322"/>
                    </a:xfrm>
                    <a:prstGeom prst="rect">
                      <a:avLst/>
                    </a:prstGeom>
                    <a:ln w="9525" cap="flat" cmpd="sng" algn="ctr">
                      <a:solidFill>
                        <a:srgbClr val="FFC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prstClr val="black">
                          <a:alpha val="40000"/>
                        </a:prstClr>
                      </a:outerShdw>
                    </a:effectLst>
                  </pic:spPr>
                </pic:pic>
              </a:graphicData>
            </a:graphic>
          </wp:inline>
        </w:drawing>
      </w:r>
    </w:p>
    <w:p w14:paraId="28997AB8" w14:textId="0D83DAE0" w:rsidR="00741A7E" w:rsidRDefault="00B87185" w:rsidP="00123746">
      <w:pPr>
        <w:spacing w:before="120" w:after="120"/>
        <w:ind w:left="720"/>
        <w:jc w:val="both"/>
        <w:rPr>
          <w:lang w:val="it-IT"/>
        </w:rPr>
      </w:pPr>
      <w:r w:rsidRPr="00741A7E">
        <w:rPr>
          <w:lang w:val="it-IT"/>
        </w:rPr>
        <w:t xml:space="preserve">Dopo aver compilato </w:t>
      </w:r>
      <w:r w:rsidR="00741A7E">
        <w:rPr>
          <w:lang w:val="it-IT"/>
        </w:rPr>
        <w:t>tutte le informazioni richieste obbligatoriamente</w:t>
      </w:r>
      <w:r w:rsidR="00903648">
        <w:rPr>
          <w:lang w:val="it-IT"/>
        </w:rPr>
        <w:t xml:space="preserve"> all’interno del documento strutturato di avvio verifica requisiti</w:t>
      </w:r>
      <w:r w:rsidRPr="00741A7E">
        <w:rPr>
          <w:lang w:val="it-IT"/>
        </w:rPr>
        <w:t xml:space="preserve">, </w:t>
      </w:r>
      <w:r w:rsidR="00741A7E">
        <w:rPr>
          <w:lang w:val="it-IT"/>
        </w:rPr>
        <w:t>è</w:t>
      </w:r>
      <w:r w:rsidRPr="00741A7E">
        <w:rPr>
          <w:lang w:val="it-IT"/>
        </w:rPr>
        <w:t xml:space="preserve"> possibile trasmettere la scheda AVR tramite</w:t>
      </w:r>
      <w:r w:rsidR="00741A7E">
        <w:rPr>
          <w:lang w:val="it-IT"/>
        </w:rPr>
        <w:t xml:space="preserve"> il comando </w:t>
      </w:r>
      <w:r w:rsidRPr="00741A7E">
        <w:rPr>
          <w:rStyle w:val="evidenziatoCarattere"/>
          <w:lang w:val="it-IT"/>
        </w:rPr>
        <w:t>Invio.</w:t>
      </w:r>
      <w:r w:rsidRPr="00741A7E">
        <w:rPr>
          <w:lang w:val="it-IT"/>
        </w:rPr>
        <w:t xml:space="preserve"> </w:t>
      </w:r>
    </w:p>
    <w:p w14:paraId="438078E7" w14:textId="6F61E64B" w:rsidR="00741A7E" w:rsidRPr="00741A7E" w:rsidRDefault="006F12EB" w:rsidP="00123746">
      <w:pPr>
        <w:spacing w:before="120" w:after="120"/>
        <w:jc w:val="center"/>
        <w:rPr>
          <w:lang w:val="it-IT"/>
        </w:rPr>
      </w:pPr>
      <w:r>
        <w:rPr>
          <w:noProof/>
        </w:rPr>
        <mc:AlternateContent>
          <mc:Choice Requires="wps">
            <w:drawing>
              <wp:anchor distT="0" distB="0" distL="114300" distR="114300" simplePos="0" relativeHeight="251666432" behindDoc="0" locked="0" layoutInCell="1" allowOverlap="1" wp14:anchorId="2949FE6F" wp14:editId="6B4D8A32">
                <wp:simplePos x="0" y="0"/>
                <wp:positionH relativeFrom="column">
                  <wp:posOffset>405602</wp:posOffset>
                </wp:positionH>
                <wp:positionV relativeFrom="paragraph">
                  <wp:posOffset>249555</wp:posOffset>
                </wp:positionV>
                <wp:extent cx="262551" cy="117695"/>
                <wp:effectExtent l="0" t="0" r="23495" b="15875"/>
                <wp:wrapNone/>
                <wp:docPr id="826831818" name="Rettangolo 1"/>
                <wp:cNvGraphicFramePr/>
                <a:graphic xmlns:a="http://schemas.openxmlformats.org/drawingml/2006/main">
                  <a:graphicData uri="http://schemas.microsoft.com/office/word/2010/wordprocessingShape">
                    <wps:wsp>
                      <wps:cNvSpPr/>
                      <wps:spPr>
                        <a:xfrm>
                          <a:off x="0" y="0"/>
                          <a:ext cx="262551" cy="117695"/>
                        </a:xfrm>
                        <a:prstGeom prst="rect">
                          <a:avLst/>
                        </a:prstGeom>
                        <a:no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5E3456" id="Rettangolo 1" o:spid="_x0000_s1026" style="position:absolute;margin-left:31.95pt;margin-top:19.65pt;width:20.65pt;height: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" filled="f" strokecolor="#ed7d31 [3205]" strokeweight="1pt"/>
            </w:pict>
          </mc:Fallback>
        </mc:AlternateContent>
      </w:r>
      <w:r w:rsidR="00741A7E" w:rsidRPr="00741A7E">
        <w:rPr>
          <w:noProof/>
          <w:lang w:val="it-IT"/>
        </w:rPr>
        <w:drawing>
          <wp:inline distT="0" distB="0" distL="0" distR="0" wp14:anchorId="1394C92E" wp14:editId="2BEA231F">
            <wp:extent cx="5657512" cy="1964833"/>
            <wp:effectExtent l="57150" t="57150" r="95885" b="92710"/>
            <wp:docPr id="1944937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937946" name=""/>
                    <pic:cNvPicPr/>
                  </pic:nvPicPr>
                  <pic:blipFill rotWithShape="1">
                    <a:blip r:embed="rId13"/>
                    <a:srcRect b="15214"/>
                    <a:stretch>
                      <a:fillRect/>
                    </a:stretch>
                  </pic:blipFill>
                  <pic:spPr bwMode="auto">
                    <a:xfrm>
                      <a:off x="0" y="0"/>
                      <a:ext cx="5673344" cy="1970331"/>
                    </a:xfrm>
                    <a:prstGeom prst="rect">
                      <a:avLst/>
                    </a:prstGeom>
                    <a:ln w="9525" cap="flat" cmpd="sng" algn="ctr">
                      <a:solidFill>
                        <a:srgbClr val="FFC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0670A888" w14:textId="3FB3DD05" w:rsidR="00741A7E" w:rsidRPr="00741A7E" w:rsidRDefault="00741A7E" w:rsidP="00123746">
      <w:pPr>
        <w:numPr>
          <w:ilvl w:val="0"/>
          <w:numId w:val="25"/>
        </w:numPr>
        <w:spacing w:before="120" w:after="120"/>
        <w:ind w:left="714" w:hanging="357"/>
        <w:jc w:val="both"/>
        <w:rPr>
          <w:lang w:val="it-IT"/>
        </w:rPr>
      </w:pPr>
      <w:r>
        <w:rPr>
          <w:lang w:val="it-IT"/>
        </w:rPr>
        <w:t>Dal</w:t>
      </w:r>
      <w:r w:rsidR="00B87185" w:rsidRPr="00B87185">
        <w:rPr>
          <w:lang w:val="it-IT"/>
        </w:rPr>
        <w:t xml:space="preserve"> gruppo funzionale </w:t>
      </w:r>
      <w:r w:rsidR="00B87185" w:rsidRPr="00B87185">
        <w:rPr>
          <w:rStyle w:val="evidenziatoCarattere"/>
          <w:lang w:val="it-IT"/>
        </w:rPr>
        <w:t>Fascicolo Virtuale</w:t>
      </w:r>
      <w:r w:rsidR="00B87185" w:rsidRPr="00B87185">
        <w:rPr>
          <w:lang w:val="it-IT"/>
        </w:rPr>
        <w:t xml:space="preserve">, funzionalità </w:t>
      </w:r>
      <w:r w:rsidR="00B87185" w:rsidRPr="00B87185">
        <w:rPr>
          <w:rStyle w:val="evidenziatoCarattere"/>
          <w:lang w:val="it-IT"/>
        </w:rPr>
        <w:t>Verifica Preliminare Requisiti</w:t>
      </w:r>
      <w:r w:rsidR="00903648">
        <w:rPr>
          <w:lang w:val="it-IT"/>
        </w:rPr>
        <w:t>,</w:t>
      </w:r>
      <w:r w:rsidR="00B87185" w:rsidRPr="00B87185">
        <w:rPr>
          <w:lang w:val="it-IT"/>
        </w:rPr>
        <w:t xml:space="preserve"> tramite il comando </w:t>
      </w:r>
      <w:r w:rsidR="00B87185" w:rsidRPr="00B87185">
        <w:rPr>
          <w:rStyle w:val="evidenziatoCarattere"/>
          <w:lang w:val="it-IT"/>
        </w:rPr>
        <w:t>Nuova richiest</w:t>
      </w:r>
      <w:r>
        <w:rPr>
          <w:rStyle w:val="evidenziatoCarattere"/>
          <w:lang w:val="it-IT"/>
        </w:rPr>
        <w:t>a.</w:t>
      </w:r>
      <w:r w:rsidR="00B87185" w:rsidRPr="00B87185">
        <w:rPr>
          <w:b/>
          <w:bCs/>
          <w:lang w:val="it-IT"/>
        </w:rPr>
        <w:t xml:space="preserve"> </w:t>
      </w:r>
    </w:p>
    <w:p w14:paraId="1FEA8CFA" w14:textId="1701AA40" w:rsidR="006F12EB" w:rsidRDefault="006F12EB" w:rsidP="00012FCC">
      <w:pPr>
        <w:jc w:val="center"/>
        <w:rPr>
          <w:lang w:val="it-IT"/>
        </w:rPr>
      </w:pPr>
      <w:r w:rsidRPr="006F12EB">
        <w:rPr>
          <w:noProof/>
          <w:lang w:val="it-IT"/>
        </w:rPr>
        <w:lastRenderedPageBreak/>
        <w:drawing>
          <wp:inline distT="0" distB="0" distL="0" distR="0" wp14:anchorId="35ED0F80" wp14:editId="5D4E9641">
            <wp:extent cx="5700395" cy="1937283"/>
            <wp:effectExtent l="57150" t="57150" r="90805" b="101600"/>
            <wp:docPr id="762990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990522" name=""/>
                    <pic:cNvPicPr/>
                  </pic:nvPicPr>
                  <pic:blipFill>
                    <a:blip r:embed="rId14"/>
                    <a:stretch>
                      <a:fillRect/>
                    </a:stretch>
                  </pic:blipFill>
                  <pic:spPr>
                    <a:xfrm>
                      <a:off x="0" y="0"/>
                      <a:ext cx="5736503" cy="1949554"/>
                    </a:xfrm>
                    <a:prstGeom prst="rect">
                      <a:avLst/>
                    </a:prstGeom>
                    <a:ln w="9525" cap="flat" cmpd="sng" algn="ctr">
                      <a:solidFill>
                        <a:srgbClr val="FFC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prstClr val="black">
                          <a:alpha val="40000"/>
                        </a:prstClr>
                      </a:outerShdw>
                    </a:effectLst>
                  </pic:spPr>
                </pic:pic>
              </a:graphicData>
            </a:graphic>
          </wp:inline>
        </w:drawing>
      </w:r>
    </w:p>
    <w:p w14:paraId="7966E8C5" w14:textId="77777777" w:rsidR="00903648" w:rsidRDefault="006F12EB" w:rsidP="00123746">
      <w:pPr>
        <w:spacing w:before="120" w:after="120" w:line="257" w:lineRule="auto"/>
        <w:ind w:left="720"/>
        <w:jc w:val="both"/>
        <w:rPr>
          <w:rFonts w:ascii="Calibri" w:eastAsia="Calibri" w:hAnsi="Calibri" w:cs="Times New Roman"/>
          <w:lang w:val="it-IT"/>
        </w:rPr>
      </w:pPr>
      <w:r w:rsidRPr="006F12EB">
        <w:rPr>
          <w:rFonts w:ascii="Calibri" w:eastAsia="Calibri" w:hAnsi="Calibri" w:cs="Times New Roman"/>
          <w:lang w:val="it-IT"/>
        </w:rPr>
        <w:t>Dopo aver compilato tutte le informazioni richieste obbligatoriamente</w:t>
      </w:r>
      <w:r w:rsidR="00903648">
        <w:rPr>
          <w:rFonts w:ascii="Calibri" w:eastAsia="Calibri" w:hAnsi="Calibri" w:cs="Times New Roman"/>
          <w:lang w:val="it-IT"/>
        </w:rPr>
        <w:t xml:space="preserve"> nel documento strutturato di avvio verifica requisiti</w:t>
      </w:r>
      <w:r w:rsidRPr="006F12EB">
        <w:rPr>
          <w:rFonts w:ascii="Calibri" w:eastAsia="Calibri" w:hAnsi="Calibri" w:cs="Times New Roman"/>
          <w:lang w:val="it-IT"/>
        </w:rPr>
        <w:t xml:space="preserve">, è possibile trasmettere la scheda AVR tramite il comando </w:t>
      </w:r>
      <w:r w:rsidRPr="006F12EB">
        <w:rPr>
          <w:rFonts w:ascii="Calibri" w:eastAsia="Calibri" w:hAnsi="Calibri" w:cs="Times New Roman"/>
          <w:b/>
          <w:bCs/>
          <w:i/>
          <w:iCs/>
          <w:color w:val="F68F37"/>
          <w:lang w:val="it-IT"/>
        </w:rPr>
        <w:t>Invio.</w:t>
      </w:r>
      <w:r w:rsidRPr="006F12EB">
        <w:rPr>
          <w:rFonts w:ascii="Calibri" w:eastAsia="Calibri" w:hAnsi="Calibri" w:cs="Times New Roman"/>
          <w:lang w:val="it-IT"/>
        </w:rPr>
        <w:t xml:space="preserve"> </w:t>
      </w:r>
    </w:p>
    <w:p w14:paraId="4D3002C8" w14:textId="36537569" w:rsidR="00012FCC" w:rsidRPr="00123746" w:rsidRDefault="00903648" w:rsidP="00123746">
      <w:pPr>
        <w:spacing w:before="120" w:after="120" w:line="257" w:lineRule="auto"/>
        <w:ind w:left="720"/>
        <w:jc w:val="both"/>
        <w:rPr>
          <w:rFonts w:ascii="Calibri" w:eastAsia="Calibri" w:hAnsi="Calibri" w:cs="Times New Roman"/>
          <w:lang w:val="it-IT"/>
        </w:rPr>
      </w:pPr>
      <w:r>
        <w:rPr>
          <w:rFonts w:ascii="Calibri" w:eastAsia="Calibri" w:hAnsi="Calibri" w:cs="Times New Roman"/>
          <w:lang w:val="it-IT"/>
        </w:rPr>
        <w:t xml:space="preserve">Una volta attivata con questa modalità la verifica preliminare, </w:t>
      </w:r>
      <w:r w:rsidR="00255993">
        <w:rPr>
          <w:rFonts w:ascii="Calibri" w:eastAsia="Calibri" w:hAnsi="Calibri" w:cs="Times New Roman"/>
          <w:lang w:val="it-IT"/>
        </w:rPr>
        <w:t>si può</w:t>
      </w:r>
      <w:r w:rsidR="00B87185" w:rsidRPr="00B87185">
        <w:rPr>
          <w:lang w:val="it-IT"/>
        </w:rPr>
        <w:t xml:space="preserve"> collegare </w:t>
      </w:r>
      <w:r>
        <w:rPr>
          <w:lang w:val="it-IT"/>
        </w:rPr>
        <w:t>l</w:t>
      </w:r>
      <w:r w:rsidR="00C53283">
        <w:rPr>
          <w:lang w:val="it-IT"/>
        </w:rPr>
        <w:t>a</w:t>
      </w:r>
      <w:r>
        <w:rPr>
          <w:lang w:val="it-IT"/>
        </w:rPr>
        <w:t xml:space="preserve"> </w:t>
      </w:r>
      <w:r w:rsidR="00B87185" w:rsidRPr="00B87185">
        <w:rPr>
          <w:lang w:val="it-IT"/>
        </w:rPr>
        <w:t>sched</w:t>
      </w:r>
      <w:r w:rsidR="00C53283">
        <w:rPr>
          <w:lang w:val="it-IT"/>
        </w:rPr>
        <w:t>a</w:t>
      </w:r>
      <w:r w:rsidR="00B87185" w:rsidRPr="00B87185">
        <w:rPr>
          <w:lang w:val="it-IT"/>
        </w:rPr>
        <w:t xml:space="preserve"> AVR</w:t>
      </w:r>
      <w:r>
        <w:rPr>
          <w:lang w:val="it-IT"/>
        </w:rPr>
        <w:t xml:space="preserve"> già trasmess</w:t>
      </w:r>
      <w:r w:rsidR="00255993">
        <w:rPr>
          <w:lang w:val="it-IT"/>
        </w:rPr>
        <w:t>a</w:t>
      </w:r>
      <w:r>
        <w:rPr>
          <w:lang w:val="it-IT"/>
        </w:rPr>
        <w:t xml:space="preserve"> alla nuova procedura</w:t>
      </w:r>
      <w:r w:rsidR="00C53283">
        <w:rPr>
          <w:lang w:val="it-IT"/>
        </w:rPr>
        <w:t xml:space="preserve"> in lavorazione</w:t>
      </w:r>
      <w:r>
        <w:rPr>
          <w:lang w:val="it-IT"/>
        </w:rPr>
        <w:t xml:space="preserve">. </w:t>
      </w:r>
      <w:r w:rsidR="00B87185" w:rsidRPr="00B87185">
        <w:rPr>
          <w:lang w:val="it-IT"/>
        </w:rPr>
        <w:t xml:space="preserve">Infatti, </w:t>
      </w:r>
      <w:r>
        <w:rPr>
          <w:lang w:val="it-IT"/>
        </w:rPr>
        <w:t xml:space="preserve">dalla pagina di configurazione della procedura, </w:t>
      </w:r>
      <w:r w:rsidR="00B87185" w:rsidRPr="00B87185">
        <w:rPr>
          <w:lang w:val="it-IT"/>
        </w:rPr>
        <w:t xml:space="preserve">dopo aver </w:t>
      </w:r>
      <w:r>
        <w:rPr>
          <w:lang w:val="it-IT"/>
        </w:rPr>
        <w:t>definito</w:t>
      </w:r>
      <w:r w:rsidR="00B87185" w:rsidRPr="00B87185">
        <w:rPr>
          <w:lang w:val="it-IT"/>
        </w:rPr>
        <w:t xml:space="preserve"> l’OE</w:t>
      </w:r>
      <w:r>
        <w:rPr>
          <w:lang w:val="it-IT"/>
        </w:rPr>
        <w:t xml:space="preserve"> affidatario</w:t>
      </w:r>
      <w:r w:rsidR="00B87185" w:rsidRPr="00B87185">
        <w:rPr>
          <w:lang w:val="it-IT"/>
        </w:rPr>
        <w:t xml:space="preserve">, cliccando sul menu </w:t>
      </w:r>
      <w:r w:rsidR="00B87185" w:rsidRPr="00B87185">
        <w:rPr>
          <w:rStyle w:val="evidenziatoCarattere"/>
          <w:lang w:val="it-IT"/>
        </w:rPr>
        <w:t>FVOE</w:t>
      </w:r>
      <w:r w:rsidR="00B87185" w:rsidRPr="00B87185">
        <w:rPr>
          <w:lang w:val="it-IT"/>
        </w:rPr>
        <w:t xml:space="preserve"> e sul comando </w:t>
      </w:r>
      <w:r w:rsidR="00B87185" w:rsidRPr="00B87185">
        <w:rPr>
          <w:rStyle w:val="evidenziatoCarattere"/>
          <w:lang w:val="it-IT"/>
        </w:rPr>
        <w:t>Avvia Verifica Requisiti</w:t>
      </w:r>
      <w:r w:rsidR="00B87185" w:rsidRPr="00B87185">
        <w:rPr>
          <w:lang w:val="it-IT"/>
        </w:rPr>
        <w:t xml:space="preserve">, la piattaforma rileva </w:t>
      </w:r>
      <w:r w:rsidR="00C53283">
        <w:rPr>
          <w:lang w:val="it-IT"/>
        </w:rPr>
        <w:t xml:space="preserve">e propone </w:t>
      </w:r>
      <w:r w:rsidR="00B87185" w:rsidRPr="00B87185">
        <w:rPr>
          <w:lang w:val="it-IT"/>
        </w:rPr>
        <w:t>eventuali schede AVR esistenti</w:t>
      </w:r>
      <w:r>
        <w:rPr>
          <w:lang w:val="it-IT"/>
        </w:rPr>
        <w:t xml:space="preserve"> presso la Stazione Appaltante</w:t>
      </w:r>
      <w:r w:rsidR="00B87185" w:rsidRPr="00B87185">
        <w:rPr>
          <w:lang w:val="it-IT"/>
        </w:rPr>
        <w:t xml:space="preserve"> </w:t>
      </w:r>
      <w:r>
        <w:rPr>
          <w:lang w:val="it-IT"/>
        </w:rPr>
        <w:t>per lo specifico OE. Sarà quindi possibile</w:t>
      </w:r>
      <w:r w:rsidR="00B87185" w:rsidRPr="00B87185">
        <w:rPr>
          <w:lang w:val="it-IT"/>
        </w:rPr>
        <w:t xml:space="preserve"> collegare </w:t>
      </w:r>
      <w:r>
        <w:rPr>
          <w:lang w:val="it-IT"/>
        </w:rPr>
        <w:t xml:space="preserve">la scheda AVR </w:t>
      </w:r>
      <w:r w:rsidR="00B87185" w:rsidRPr="00B87185">
        <w:rPr>
          <w:lang w:val="it-IT"/>
        </w:rPr>
        <w:t>alla procedura</w:t>
      </w:r>
      <w:r w:rsidR="006F12EB">
        <w:rPr>
          <w:lang w:val="it-IT"/>
        </w:rPr>
        <w:t xml:space="preserve"> tramite </w:t>
      </w:r>
      <w:r w:rsidR="00C53283">
        <w:rPr>
          <w:lang w:val="it-IT"/>
        </w:rPr>
        <w:t xml:space="preserve">selezione e successiva conferma tramite </w:t>
      </w:r>
      <w:r w:rsidR="006F12EB">
        <w:rPr>
          <w:lang w:val="it-IT"/>
        </w:rPr>
        <w:t xml:space="preserve">il comando </w:t>
      </w:r>
      <w:r w:rsidR="006F12EB" w:rsidRPr="00140048">
        <w:rPr>
          <w:rStyle w:val="evidenziatoCarattere"/>
          <w:lang w:val="it-IT"/>
        </w:rPr>
        <w:t>Collega</w:t>
      </w:r>
      <w:r w:rsidR="006F12EB">
        <w:rPr>
          <w:lang w:val="it-IT"/>
        </w:rPr>
        <w:t xml:space="preserve">. </w:t>
      </w:r>
    </w:p>
    <w:p w14:paraId="2F625FA0" w14:textId="623DAB54" w:rsidR="00C53283" w:rsidRDefault="006F12EB" w:rsidP="00C53283">
      <w:pPr>
        <w:jc w:val="center"/>
        <w:rPr>
          <w:lang w:val="it-IT"/>
        </w:rPr>
      </w:pPr>
      <w:r w:rsidRPr="006F12EB">
        <w:rPr>
          <w:noProof/>
          <w:lang w:val="it-IT"/>
        </w:rPr>
        <w:drawing>
          <wp:inline distT="0" distB="0" distL="0" distR="0" wp14:anchorId="22296940" wp14:editId="45E1BCB3">
            <wp:extent cx="3871195" cy="2892925"/>
            <wp:effectExtent l="57150" t="57150" r="91440" b="98425"/>
            <wp:docPr id="1999787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787365" name=""/>
                    <pic:cNvPicPr/>
                  </pic:nvPicPr>
                  <pic:blipFill rotWithShape="1">
                    <a:blip r:embed="rId15"/>
                    <a:srcRect t="6136" b="5980"/>
                    <a:stretch>
                      <a:fillRect/>
                    </a:stretch>
                  </pic:blipFill>
                  <pic:spPr bwMode="auto">
                    <a:xfrm>
                      <a:off x="0" y="0"/>
                      <a:ext cx="3894446" cy="2910300"/>
                    </a:xfrm>
                    <a:prstGeom prst="rect">
                      <a:avLst/>
                    </a:prstGeom>
                    <a:ln w="9525" cap="flat" cmpd="sng" algn="ctr">
                      <a:solidFill>
                        <a:srgbClr val="FFC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207E6B68" w14:textId="6156CC88" w:rsidR="0008607D" w:rsidRDefault="0008607D" w:rsidP="00123746">
      <w:pPr>
        <w:spacing w:before="120" w:after="120"/>
        <w:jc w:val="both"/>
        <w:rPr>
          <w:lang w:val="it-IT"/>
        </w:rPr>
      </w:pPr>
      <w:r w:rsidRPr="00897361">
        <w:rPr>
          <w:u w:val="single"/>
          <w:lang w:val="it-IT"/>
        </w:rPr>
        <w:t xml:space="preserve">Una volta trasmessa con esito positivo una </w:t>
      </w:r>
      <w:r w:rsidR="00C53283" w:rsidRPr="00123746">
        <w:rPr>
          <w:u w:val="single"/>
          <w:lang w:val="it-IT"/>
        </w:rPr>
        <w:t xml:space="preserve">scheda AVR, </w:t>
      </w:r>
      <w:r w:rsidRPr="00897361">
        <w:rPr>
          <w:u w:val="single"/>
          <w:lang w:val="it-IT"/>
        </w:rPr>
        <w:t>sar</w:t>
      </w:r>
      <w:r w:rsidR="00255993" w:rsidRPr="00123746">
        <w:rPr>
          <w:u w:val="single"/>
          <w:lang w:val="it-IT"/>
        </w:rPr>
        <w:t>à</w:t>
      </w:r>
      <w:r w:rsidRPr="00897361">
        <w:rPr>
          <w:u w:val="single"/>
          <w:lang w:val="it-IT"/>
        </w:rPr>
        <w:t xml:space="preserve"> sempre necessario attendere l’autorizzazione all’accesso da parte dell’Operatore Economico.</w:t>
      </w:r>
      <w:r>
        <w:rPr>
          <w:b/>
          <w:bCs/>
          <w:lang w:val="it-IT"/>
        </w:rPr>
        <w:t xml:space="preserve"> </w:t>
      </w:r>
      <w:r>
        <w:rPr>
          <w:lang w:val="it-IT"/>
        </w:rPr>
        <w:t>La piattaforma notifica automaticamente all’OE la richiesta, ma l’autorizzazione (o il diniego) all’accesso dovranno essere fatti dall’OE tramite servizio ANAC, non essendo ad oggi previsti servizi in interoperabilità tramite PAD per gli OE.</w:t>
      </w:r>
    </w:p>
    <w:p w14:paraId="1363AEFC" w14:textId="2C3A65E6" w:rsidR="00B37463" w:rsidRPr="00C53283" w:rsidRDefault="0008607D" w:rsidP="00123746">
      <w:pPr>
        <w:spacing w:before="120" w:after="120"/>
        <w:jc w:val="both"/>
        <w:rPr>
          <w:lang w:val="it-IT"/>
        </w:rPr>
      </w:pPr>
      <w:r>
        <w:rPr>
          <w:lang w:val="it-IT"/>
        </w:rPr>
        <w:lastRenderedPageBreak/>
        <w:t xml:space="preserve">Ottenuta l’autorizzazione all’accesso, </w:t>
      </w:r>
      <w:r w:rsidR="00C53283" w:rsidRPr="00C53283">
        <w:rPr>
          <w:lang w:val="it-IT"/>
        </w:rPr>
        <w:t xml:space="preserve">è possibile consultare i documenti </w:t>
      </w:r>
      <w:r>
        <w:rPr>
          <w:lang w:val="it-IT"/>
        </w:rPr>
        <w:t xml:space="preserve">(o richiederne di nuovi) </w:t>
      </w:r>
      <w:r w:rsidR="00C53283" w:rsidRPr="00C53283">
        <w:rPr>
          <w:lang w:val="it-IT"/>
        </w:rPr>
        <w:t>attraverso l</w:t>
      </w:r>
      <w:r w:rsidR="00785401">
        <w:rPr>
          <w:lang w:val="it-IT"/>
        </w:rPr>
        <w:t>a</w:t>
      </w:r>
      <w:r w:rsidR="00C53283" w:rsidRPr="00C53283">
        <w:rPr>
          <w:lang w:val="it-IT"/>
        </w:rPr>
        <w:t xml:space="preserve"> funzionalità </w:t>
      </w:r>
      <w:r w:rsidR="00C53283" w:rsidRPr="00C53283">
        <w:rPr>
          <w:rStyle w:val="evidenziatoCarattere"/>
          <w:lang w:val="it-IT"/>
        </w:rPr>
        <w:t>Documenti FVOE</w:t>
      </w:r>
      <w:r w:rsidR="00C53283" w:rsidRPr="00C53283">
        <w:rPr>
          <w:lang w:val="it-IT"/>
        </w:rPr>
        <w:t xml:space="preserve"> nel gruppo funzionale </w:t>
      </w:r>
      <w:r w:rsidR="00C53283" w:rsidRPr="00C53283">
        <w:rPr>
          <w:rStyle w:val="evidenziatoCarattere"/>
          <w:lang w:val="it-IT"/>
        </w:rPr>
        <w:t>Fascicolo Virtuale</w:t>
      </w:r>
      <w:r w:rsidR="00785401">
        <w:rPr>
          <w:lang w:val="it-IT"/>
        </w:rPr>
        <w:t>. I</w:t>
      </w:r>
      <w:r w:rsidR="00C53283" w:rsidRPr="00C53283">
        <w:rPr>
          <w:lang w:val="it-IT"/>
        </w:rPr>
        <w:t xml:space="preserve">n alternativa, </w:t>
      </w:r>
      <w:r w:rsidR="00745810">
        <w:rPr>
          <w:lang w:val="it-IT"/>
        </w:rPr>
        <w:t xml:space="preserve">accedendo alla </w:t>
      </w:r>
      <w:r w:rsidR="00785401">
        <w:rPr>
          <w:lang w:val="it-IT"/>
        </w:rPr>
        <w:t>s</w:t>
      </w:r>
      <w:r w:rsidR="00745810">
        <w:rPr>
          <w:lang w:val="it-IT"/>
        </w:rPr>
        <w:t xml:space="preserve">ezione </w:t>
      </w:r>
      <w:r w:rsidR="00745810" w:rsidRPr="00745810">
        <w:rPr>
          <w:rStyle w:val="evidenziatoCarattere"/>
          <w:lang w:val="it-IT"/>
        </w:rPr>
        <w:t>Documenti</w:t>
      </w:r>
      <w:r w:rsidR="00785401">
        <w:rPr>
          <w:rStyle w:val="evidenziatoCarattere"/>
          <w:lang w:val="it-IT"/>
        </w:rPr>
        <w:t xml:space="preserve"> </w:t>
      </w:r>
      <w:r w:rsidR="00785401" w:rsidRPr="00123746">
        <w:rPr>
          <w:lang w:val="it-IT"/>
        </w:rPr>
        <w:t>della procedura</w:t>
      </w:r>
      <w:r w:rsidR="00745810">
        <w:rPr>
          <w:lang w:val="it-IT"/>
        </w:rPr>
        <w:t xml:space="preserve">, entrando nel dettaglio della scheda AVR e </w:t>
      </w:r>
      <w:r w:rsidR="00C53283" w:rsidRPr="00C53283">
        <w:rPr>
          <w:lang w:val="it-IT"/>
        </w:rPr>
        <w:t xml:space="preserve">cliccando sul comando </w:t>
      </w:r>
      <w:r w:rsidR="00C53283" w:rsidRPr="00C53283">
        <w:rPr>
          <w:rStyle w:val="evidenziatoCarattere"/>
          <w:lang w:val="it-IT"/>
        </w:rPr>
        <w:t>Visualizza documenti FVOE</w:t>
      </w:r>
      <w:r w:rsidR="00C53283" w:rsidRPr="00C53283">
        <w:rPr>
          <w:lang w:val="it-IT"/>
        </w:rPr>
        <w:t xml:space="preserve"> all’interno del menu </w:t>
      </w:r>
      <w:r w:rsidR="00C53283" w:rsidRPr="00C53283">
        <w:rPr>
          <w:rStyle w:val="evidenziatoCarattere"/>
          <w:lang w:val="it-IT"/>
        </w:rPr>
        <w:t>FVOE</w:t>
      </w:r>
      <w:r w:rsidR="00C53283" w:rsidRPr="00C53283">
        <w:rPr>
          <w:lang w:val="it-IT"/>
        </w:rPr>
        <w:t>.</w:t>
      </w:r>
      <w:r w:rsidR="00B37463">
        <w:rPr>
          <w:lang w:val="it-IT"/>
        </w:rPr>
        <w:t xml:space="preserve"> Qualora la documentazione non sia immediatamente disponibile, attraverso il comando </w:t>
      </w:r>
      <w:r w:rsidR="00B37463" w:rsidRPr="00123746">
        <w:rPr>
          <w:rStyle w:val="evidenziatoCarattere"/>
          <w:lang w:val="it-IT"/>
        </w:rPr>
        <w:t>Recupera documenti</w:t>
      </w:r>
      <w:r w:rsidR="00B37463">
        <w:rPr>
          <w:lang w:val="it-IT"/>
        </w:rPr>
        <w:t xml:space="preserve"> si può </w:t>
      </w:r>
      <w:r w:rsidR="00BC2FA7">
        <w:rPr>
          <w:lang w:val="it-IT"/>
        </w:rPr>
        <w:t>accelerare il recupero della documentazione senza dover attendere l’i</w:t>
      </w:r>
      <w:r w:rsidR="00220471">
        <w:rPr>
          <w:lang w:val="it-IT"/>
        </w:rPr>
        <w:t>nvio schedulato dalla piattaforma.</w:t>
      </w:r>
    </w:p>
    <w:p w14:paraId="2030A25A" w14:textId="77777777" w:rsidR="00C53283" w:rsidRDefault="00C53283" w:rsidP="00123746">
      <w:pPr>
        <w:spacing w:before="120" w:after="120"/>
        <w:jc w:val="both"/>
        <w:rPr>
          <w:lang w:val="it-IT"/>
        </w:rPr>
      </w:pPr>
    </w:p>
    <w:p w14:paraId="5E0E1374" w14:textId="193BCADC" w:rsidR="002C5254" w:rsidRPr="00C53283" w:rsidRDefault="002C5254" w:rsidP="00123746">
      <w:pPr>
        <w:spacing w:before="120" w:after="120"/>
        <w:jc w:val="both"/>
        <w:rPr>
          <w:rStyle w:val="evidenziatoCarattere"/>
          <w:b w:val="0"/>
          <w:bCs w:val="0"/>
          <w:i w:val="0"/>
          <w:iCs w:val="0"/>
          <w:color w:val="auto"/>
          <w:lang w:val="it-IT"/>
        </w:rPr>
      </w:pPr>
      <w:r w:rsidRPr="00C53283">
        <w:rPr>
          <w:lang w:val="it-IT"/>
        </w:rPr>
        <w:t xml:space="preserve">È </w:t>
      </w:r>
      <w:r w:rsidR="00205482" w:rsidRPr="00C53283">
        <w:rPr>
          <w:lang w:val="it-IT"/>
        </w:rPr>
        <w:t xml:space="preserve">resa disponibile in piattaforma la scheda ANAC di </w:t>
      </w:r>
      <w:r w:rsidR="00205482" w:rsidRPr="0008607D">
        <w:rPr>
          <w:rStyle w:val="evidenziatoCarattere"/>
          <w:lang w:val="it-IT"/>
        </w:rPr>
        <w:t>Termine Verifica Requisiti (TVR)</w:t>
      </w:r>
      <w:r w:rsidR="00205482" w:rsidRPr="00C53283">
        <w:rPr>
          <w:lang w:val="it-IT"/>
        </w:rPr>
        <w:t xml:space="preserve"> tramite cui è possibile comunicare, in interoperabilità, il termine delle verifiche sul possesso dei requisiti in via preliminare</w:t>
      </w:r>
      <w:r w:rsidR="0008607D">
        <w:rPr>
          <w:lang w:val="it-IT"/>
        </w:rPr>
        <w:t xml:space="preserve"> </w:t>
      </w:r>
      <w:r w:rsidR="00205482" w:rsidRPr="00C53283">
        <w:rPr>
          <w:lang w:val="it-IT"/>
        </w:rPr>
        <w:t xml:space="preserve">in caso di </w:t>
      </w:r>
      <w:r w:rsidR="00205482" w:rsidRPr="0008607D">
        <w:rPr>
          <w:rStyle w:val="evidenziatoCarattere"/>
          <w:lang w:val="it-IT"/>
        </w:rPr>
        <w:t>esito negativo</w:t>
      </w:r>
      <w:r w:rsidR="00903648" w:rsidRPr="00C53283">
        <w:rPr>
          <w:b/>
          <w:bCs/>
          <w:lang w:val="it-IT"/>
        </w:rPr>
        <w:t xml:space="preserve"> </w:t>
      </w:r>
      <w:r w:rsidR="00903648" w:rsidRPr="00C53283">
        <w:rPr>
          <w:lang w:val="it-IT"/>
        </w:rPr>
        <w:t>delle stesse</w:t>
      </w:r>
      <w:r w:rsidR="0008607D">
        <w:rPr>
          <w:lang w:val="it-IT"/>
        </w:rPr>
        <w:t xml:space="preserve"> o qualora non si intenda comunque procedere con l’affidamento</w:t>
      </w:r>
      <w:r w:rsidR="00903648" w:rsidRPr="00C53283">
        <w:rPr>
          <w:lang w:val="it-IT"/>
        </w:rPr>
        <w:t xml:space="preserve">. L’invio </w:t>
      </w:r>
      <w:r w:rsidR="00C53283" w:rsidRPr="00C53283">
        <w:rPr>
          <w:lang w:val="it-IT"/>
        </w:rPr>
        <w:t xml:space="preserve">può </w:t>
      </w:r>
      <w:r w:rsidR="00903648" w:rsidRPr="00C53283">
        <w:rPr>
          <w:lang w:val="it-IT"/>
        </w:rPr>
        <w:t>avven</w:t>
      </w:r>
      <w:r w:rsidR="00C53283" w:rsidRPr="00C53283">
        <w:rPr>
          <w:lang w:val="it-IT"/>
        </w:rPr>
        <w:t>ire</w:t>
      </w:r>
      <w:r w:rsidR="00205482" w:rsidRPr="00C53283">
        <w:rPr>
          <w:lang w:val="it-IT"/>
        </w:rPr>
        <w:t xml:space="preserve"> tramite due modalità:</w:t>
      </w:r>
      <w:r w:rsidR="00205482" w:rsidRPr="00C53283">
        <w:rPr>
          <w:rStyle w:val="evidenziatoCarattere"/>
          <w:lang w:val="it-IT"/>
        </w:rPr>
        <w:t xml:space="preserve"> </w:t>
      </w:r>
    </w:p>
    <w:p w14:paraId="5449007A" w14:textId="5909F6F7" w:rsidR="00315132" w:rsidRPr="00315132" w:rsidRDefault="00205482" w:rsidP="00123746">
      <w:pPr>
        <w:pStyle w:val="Paragrafoelenco"/>
        <w:numPr>
          <w:ilvl w:val="1"/>
          <w:numId w:val="27"/>
        </w:numPr>
        <w:spacing w:before="120" w:after="120"/>
        <w:jc w:val="both"/>
        <w:rPr>
          <w:lang w:val="it-IT"/>
        </w:rPr>
      </w:pPr>
      <w:r w:rsidRPr="00205482">
        <w:rPr>
          <w:lang w:val="it-IT"/>
        </w:rPr>
        <w:t xml:space="preserve">Dal menu </w:t>
      </w:r>
      <w:r w:rsidRPr="00315132">
        <w:rPr>
          <w:rStyle w:val="evidenziatoCarattere"/>
          <w:lang w:val="it-IT"/>
        </w:rPr>
        <w:t xml:space="preserve">FVOE </w:t>
      </w:r>
      <w:r w:rsidRPr="00315132">
        <w:rPr>
          <w:lang w:val="it-IT"/>
        </w:rPr>
        <w:t>della</w:t>
      </w:r>
      <w:r w:rsidRPr="00205482">
        <w:rPr>
          <w:lang w:val="it-IT"/>
        </w:rPr>
        <w:t xml:space="preserve"> procedura specifica </w:t>
      </w:r>
      <w:r w:rsidR="00315132">
        <w:rPr>
          <w:lang w:val="it-IT"/>
        </w:rPr>
        <w:t xml:space="preserve">tramite l’apposito comando </w:t>
      </w:r>
      <w:r w:rsidR="00315132" w:rsidRPr="00315132">
        <w:rPr>
          <w:rStyle w:val="evidenziatoCarattere"/>
          <w:lang w:val="it-IT"/>
        </w:rPr>
        <w:t>Termine Verifica Requisiti</w:t>
      </w:r>
    </w:p>
    <w:p w14:paraId="47881E17" w14:textId="6DA46143" w:rsidR="00315132" w:rsidRPr="00315132" w:rsidRDefault="00315132" w:rsidP="00123746">
      <w:pPr>
        <w:spacing w:before="120" w:after="120"/>
        <w:ind w:left="1080"/>
        <w:jc w:val="center"/>
        <w:rPr>
          <w:lang w:val="it-IT"/>
        </w:rPr>
      </w:pPr>
      <w:r>
        <w:rPr>
          <w:noProof/>
        </w:rPr>
        <mc:AlternateContent>
          <mc:Choice Requires="wps">
            <w:drawing>
              <wp:anchor distT="0" distB="0" distL="114300" distR="114300" simplePos="0" relativeHeight="251660288" behindDoc="0" locked="0" layoutInCell="1" allowOverlap="1" wp14:anchorId="019AE814" wp14:editId="58A7FDC9">
                <wp:simplePos x="0" y="0"/>
                <wp:positionH relativeFrom="column">
                  <wp:posOffset>1376126</wp:posOffset>
                </wp:positionH>
                <wp:positionV relativeFrom="paragraph">
                  <wp:posOffset>919034</wp:posOffset>
                </wp:positionV>
                <wp:extent cx="2046083" cy="280657"/>
                <wp:effectExtent l="0" t="0" r="11430" b="24765"/>
                <wp:wrapNone/>
                <wp:docPr id="1812420436" name="Rettangolo 1"/>
                <wp:cNvGraphicFramePr/>
                <a:graphic xmlns:a="http://schemas.openxmlformats.org/drawingml/2006/main">
                  <a:graphicData uri="http://schemas.microsoft.com/office/word/2010/wordprocessingShape">
                    <wps:wsp>
                      <wps:cNvSpPr/>
                      <wps:spPr>
                        <a:xfrm>
                          <a:off x="0" y="0"/>
                          <a:ext cx="2046083" cy="280657"/>
                        </a:xfrm>
                        <a:prstGeom prst="rect">
                          <a:avLst/>
                        </a:prstGeom>
                        <a:no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03B3C8" id="Rettangolo 1" o:spid="_x0000_s1026" style="position:absolute;margin-left:108.35pt;margin-top:72.35pt;width:161.1pt;height:2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" filled="f" strokecolor="#ed7d31 [3205]" strokeweight="1pt"/>
            </w:pict>
          </mc:Fallback>
        </mc:AlternateContent>
      </w:r>
      <w:r w:rsidRPr="00315132">
        <w:rPr>
          <w:noProof/>
          <w:lang w:val="it-IT"/>
        </w:rPr>
        <w:drawing>
          <wp:inline distT="0" distB="0" distL="0" distR="0" wp14:anchorId="1246A1E4" wp14:editId="1AF6E0DD">
            <wp:extent cx="4680642" cy="1279967"/>
            <wp:effectExtent l="57150" t="57150" r="100965" b="92075"/>
            <wp:docPr id="1124296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96895" name=""/>
                    <pic:cNvPicPr/>
                  </pic:nvPicPr>
                  <pic:blipFill rotWithShape="1">
                    <a:blip r:embed="rId16"/>
                    <a:srcRect l="2132"/>
                    <a:stretch>
                      <a:fillRect/>
                    </a:stretch>
                  </pic:blipFill>
                  <pic:spPr bwMode="auto">
                    <a:xfrm>
                      <a:off x="0" y="0"/>
                      <a:ext cx="4708703" cy="1287641"/>
                    </a:xfrm>
                    <a:prstGeom prst="rect">
                      <a:avLst/>
                    </a:prstGeom>
                    <a:ln w="9525" cap="flat" cmpd="sng" algn="ctr">
                      <a:solidFill>
                        <a:srgbClr val="FFC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3E4B763F" w14:textId="61135C47" w:rsidR="00315132" w:rsidRDefault="00205482" w:rsidP="00123746">
      <w:pPr>
        <w:pStyle w:val="Paragrafoelenco"/>
        <w:numPr>
          <w:ilvl w:val="1"/>
          <w:numId w:val="27"/>
        </w:numPr>
        <w:spacing w:before="120" w:after="120"/>
        <w:jc w:val="both"/>
        <w:rPr>
          <w:lang w:val="it-IT"/>
        </w:rPr>
      </w:pPr>
      <w:r w:rsidRPr="00205482">
        <w:rPr>
          <w:lang w:val="it-IT"/>
        </w:rPr>
        <w:t xml:space="preserve">Dal gruppo funzionale </w:t>
      </w:r>
      <w:r w:rsidRPr="00315132">
        <w:rPr>
          <w:rStyle w:val="evidenziatoCarattere"/>
          <w:lang w:val="it-IT"/>
        </w:rPr>
        <w:t>Fascicolo Virtuale</w:t>
      </w:r>
      <w:r w:rsidRPr="00205482">
        <w:rPr>
          <w:lang w:val="it-IT"/>
        </w:rPr>
        <w:t>,</w:t>
      </w:r>
      <w:r w:rsidRPr="00315132">
        <w:rPr>
          <w:rStyle w:val="evidenziatoCarattere"/>
          <w:lang w:val="it-IT"/>
        </w:rPr>
        <w:t xml:space="preserve"> </w:t>
      </w:r>
      <w:r w:rsidRPr="00205482">
        <w:rPr>
          <w:lang w:val="it-IT"/>
        </w:rPr>
        <w:t xml:space="preserve">funzionalità </w:t>
      </w:r>
      <w:r w:rsidRPr="00315132">
        <w:rPr>
          <w:rStyle w:val="evidenziatoCarattere"/>
          <w:lang w:val="it-IT"/>
        </w:rPr>
        <w:t>Verifica Preliminare Requisiti</w:t>
      </w:r>
      <w:r w:rsidR="00C53283">
        <w:rPr>
          <w:rStyle w:val="evidenziatoCarattere"/>
          <w:lang w:val="it-IT"/>
        </w:rPr>
        <w:t>,</w:t>
      </w:r>
      <w:r w:rsidRPr="00315132">
        <w:rPr>
          <w:rStyle w:val="evidenziatoCarattere"/>
          <w:lang w:val="it-IT"/>
        </w:rPr>
        <w:t xml:space="preserve"> </w:t>
      </w:r>
      <w:r w:rsidR="00315132" w:rsidRPr="00315132">
        <w:rPr>
          <w:rStyle w:val="evidenziatoCarattere"/>
          <w:b w:val="0"/>
          <w:bCs w:val="0"/>
          <w:i w:val="0"/>
          <w:iCs w:val="0"/>
          <w:color w:val="auto"/>
          <w:lang w:val="it-IT"/>
        </w:rPr>
        <w:t>nel</w:t>
      </w:r>
      <w:r w:rsidR="00315132" w:rsidRPr="00315132">
        <w:rPr>
          <w:lang w:val="it-IT"/>
        </w:rPr>
        <w:t xml:space="preserve"> </w:t>
      </w:r>
      <w:r w:rsidR="00315132">
        <w:rPr>
          <w:lang w:val="it-IT"/>
        </w:rPr>
        <w:t xml:space="preserve">dettaglio della singola richiesta </w:t>
      </w:r>
      <w:r w:rsidR="00315132" w:rsidRPr="00315132">
        <w:rPr>
          <w:lang w:val="it-IT"/>
        </w:rPr>
        <w:t xml:space="preserve">tramite l’apposito comando </w:t>
      </w:r>
      <w:r w:rsidR="00315132" w:rsidRPr="00315132">
        <w:rPr>
          <w:rStyle w:val="evidenziatoCarattere"/>
          <w:lang w:val="it-IT"/>
        </w:rPr>
        <w:t>Termine Verifica Requisiti</w:t>
      </w:r>
    </w:p>
    <w:p w14:paraId="3E167DCB" w14:textId="77777777" w:rsidR="00315132" w:rsidRPr="00315132" w:rsidRDefault="00315132" w:rsidP="00123746">
      <w:pPr>
        <w:pStyle w:val="Paragrafoelenco"/>
        <w:spacing w:before="120" w:after="120"/>
        <w:ind w:left="1440"/>
        <w:jc w:val="both"/>
        <w:rPr>
          <w:lang w:val="it-IT"/>
        </w:rPr>
      </w:pPr>
    </w:p>
    <w:p w14:paraId="28F68E27" w14:textId="71F1C4B0" w:rsidR="00205482" w:rsidRPr="00205482" w:rsidRDefault="00315132" w:rsidP="00123746">
      <w:pPr>
        <w:pStyle w:val="Paragrafoelenco"/>
        <w:spacing w:before="120" w:after="120"/>
        <w:ind w:left="0"/>
        <w:jc w:val="center"/>
        <w:rPr>
          <w:lang w:val="it-IT"/>
        </w:rPr>
      </w:pPr>
      <w:r>
        <w:rPr>
          <w:noProof/>
        </w:rPr>
        <mc:AlternateContent>
          <mc:Choice Requires="wps">
            <w:drawing>
              <wp:anchor distT="0" distB="0" distL="114300" distR="114300" simplePos="0" relativeHeight="251662336" behindDoc="0" locked="0" layoutInCell="1" allowOverlap="1" wp14:anchorId="659C6B63" wp14:editId="0E5A2ACB">
                <wp:simplePos x="0" y="0"/>
                <wp:positionH relativeFrom="column">
                  <wp:posOffset>859841</wp:posOffset>
                </wp:positionH>
                <wp:positionV relativeFrom="paragraph">
                  <wp:posOffset>412876</wp:posOffset>
                </wp:positionV>
                <wp:extent cx="1430447" cy="235390"/>
                <wp:effectExtent l="0" t="0" r="17780" b="12700"/>
                <wp:wrapNone/>
                <wp:docPr id="332252154" name="Rettangolo 1"/>
                <wp:cNvGraphicFramePr/>
                <a:graphic xmlns:a="http://schemas.openxmlformats.org/drawingml/2006/main">
                  <a:graphicData uri="http://schemas.microsoft.com/office/word/2010/wordprocessingShape">
                    <wps:wsp>
                      <wps:cNvSpPr/>
                      <wps:spPr>
                        <a:xfrm>
                          <a:off x="0" y="0"/>
                          <a:ext cx="1430447" cy="235390"/>
                        </a:xfrm>
                        <a:prstGeom prst="rect">
                          <a:avLst/>
                        </a:prstGeom>
                        <a:no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AA8173" id="Rettangolo 1" o:spid="_x0000_s1026" style="position:absolute;margin-left:67.7pt;margin-top:32.5pt;width:112.65pt;height:18.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" filled="f" strokecolor="#ed7d31 [3205]" strokeweight="1pt"/>
            </w:pict>
          </mc:Fallback>
        </mc:AlternateContent>
      </w:r>
      <w:r w:rsidRPr="00315132">
        <w:rPr>
          <w:noProof/>
          <w:lang w:val="it-IT"/>
        </w:rPr>
        <w:drawing>
          <wp:inline distT="0" distB="0" distL="0" distR="0" wp14:anchorId="44165E79" wp14:editId="0642031A">
            <wp:extent cx="4288514" cy="628157"/>
            <wp:effectExtent l="57150" t="57150" r="93345" b="95885"/>
            <wp:docPr id="1709663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663749" name=""/>
                    <pic:cNvPicPr/>
                  </pic:nvPicPr>
                  <pic:blipFill>
                    <a:blip r:embed="rId17"/>
                    <a:stretch>
                      <a:fillRect/>
                    </a:stretch>
                  </pic:blipFill>
                  <pic:spPr>
                    <a:xfrm>
                      <a:off x="0" y="0"/>
                      <a:ext cx="4348012" cy="636872"/>
                    </a:xfrm>
                    <a:prstGeom prst="rect">
                      <a:avLst/>
                    </a:prstGeom>
                    <a:ln w="9525" cap="flat" cmpd="sng" algn="ctr">
                      <a:solidFill>
                        <a:srgbClr val="FFC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prstClr val="black">
                          <a:alpha val="40000"/>
                        </a:prstClr>
                      </a:outerShdw>
                    </a:effectLst>
                  </pic:spPr>
                </pic:pic>
              </a:graphicData>
            </a:graphic>
          </wp:inline>
        </w:drawing>
      </w:r>
    </w:p>
    <w:p w14:paraId="72096DFF" w14:textId="1EEBFAB7" w:rsidR="00B87185" w:rsidRPr="00B87185" w:rsidRDefault="00315132" w:rsidP="00123746">
      <w:pPr>
        <w:spacing w:before="120" w:after="120"/>
        <w:jc w:val="both"/>
        <w:rPr>
          <w:lang w:val="it-IT"/>
        </w:rPr>
      </w:pPr>
      <w:r>
        <w:rPr>
          <w:lang w:val="it-IT"/>
        </w:rPr>
        <w:t>In generale, si ricorda che</w:t>
      </w:r>
      <w:r w:rsidR="00B87185" w:rsidRPr="00B87185">
        <w:rPr>
          <w:lang w:val="it-IT"/>
        </w:rPr>
        <w:t xml:space="preserve"> </w:t>
      </w:r>
      <w:r w:rsidR="00657164">
        <w:rPr>
          <w:lang w:val="it-IT"/>
        </w:rPr>
        <w:t xml:space="preserve">a </w:t>
      </w:r>
      <w:r w:rsidR="00B87185" w:rsidRPr="00B87185">
        <w:rPr>
          <w:lang w:val="it-IT"/>
        </w:rPr>
        <w:t xml:space="preserve">seguito della trasmissione della scheda </w:t>
      </w:r>
      <w:r w:rsidR="00B87185" w:rsidRPr="00060EB3">
        <w:rPr>
          <w:lang w:val="it-IT"/>
        </w:rPr>
        <w:t>AVR</w:t>
      </w:r>
      <w:r w:rsidR="00B87185" w:rsidRPr="00B87185">
        <w:rPr>
          <w:lang w:val="it-IT"/>
        </w:rPr>
        <w:t xml:space="preserve">, </w:t>
      </w:r>
      <w:r w:rsidR="00B87185" w:rsidRPr="00060EB3">
        <w:rPr>
          <w:rStyle w:val="evidenziatoCarattere"/>
          <w:lang w:val="it-IT"/>
        </w:rPr>
        <w:t>è possibile procedere con la richiesta del CIG della procedura,</w:t>
      </w:r>
      <w:r w:rsidR="00C53283" w:rsidRPr="00060EB3">
        <w:rPr>
          <w:rStyle w:val="evidenziatoCarattere"/>
          <w:lang w:val="it-IT"/>
        </w:rPr>
        <w:t xml:space="preserve"> solo</w:t>
      </w:r>
      <w:r w:rsidR="00B87185" w:rsidRPr="00060EB3">
        <w:rPr>
          <w:rStyle w:val="evidenziatoCarattere"/>
          <w:lang w:val="it-IT"/>
        </w:rPr>
        <w:t xml:space="preserve"> se non è stata trasmessa precedentemente la scheda </w:t>
      </w:r>
      <w:r w:rsidRPr="00060EB3">
        <w:rPr>
          <w:rStyle w:val="evidenziatoCarattere"/>
          <w:lang w:val="it-IT"/>
        </w:rPr>
        <w:t>TVR</w:t>
      </w:r>
      <w:r>
        <w:rPr>
          <w:lang w:val="it-IT"/>
        </w:rPr>
        <w:t>.</w:t>
      </w:r>
    </w:p>
    <w:p w14:paraId="6ECDB89C" w14:textId="276A181A" w:rsidR="00B87185" w:rsidRDefault="00B87185" w:rsidP="00123746">
      <w:pPr>
        <w:spacing w:before="120" w:after="120"/>
        <w:jc w:val="both"/>
        <w:rPr>
          <w:lang w:val="it-IT"/>
        </w:rPr>
      </w:pPr>
      <w:r w:rsidRPr="00B87185">
        <w:rPr>
          <w:lang w:val="it-IT"/>
        </w:rPr>
        <w:t xml:space="preserve">Resta </w:t>
      </w:r>
      <w:r w:rsidR="0008607D">
        <w:rPr>
          <w:lang w:val="it-IT"/>
        </w:rPr>
        <w:t xml:space="preserve">comunque </w:t>
      </w:r>
      <w:r w:rsidRPr="00B87185">
        <w:rPr>
          <w:lang w:val="it-IT"/>
        </w:rPr>
        <w:t xml:space="preserve">ferma la possibilità di effettuare le verifiche </w:t>
      </w:r>
      <w:r w:rsidR="00657164">
        <w:rPr>
          <w:lang w:val="it-IT"/>
        </w:rPr>
        <w:t xml:space="preserve">per affidamenti diretti o procedure negoziate ad invito, </w:t>
      </w:r>
      <w:r w:rsidRPr="00B87185">
        <w:rPr>
          <w:lang w:val="it-IT"/>
        </w:rPr>
        <w:t>successivamente alla richiesta del CIG</w:t>
      </w:r>
      <w:r w:rsidR="00C53283">
        <w:rPr>
          <w:lang w:val="it-IT"/>
        </w:rPr>
        <w:t>,</w:t>
      </w:r>
      <w:r w:rsidRPr="00B87185">
        <w:rPr>
          <w:lang w:val="it-IT"/>
        </w:rPr>
        <w:t xml:space="preserve"> secondo le modalità consuete.</w:t>
      </w:r>
    </w:p>
    <w:p w14:paraId="51C81542" w14:textId="41F0E4E8" w:rsidR="002C5254" w:rsidRDefault="002C5254" w:rsidP="00123746">
      <w:pPr>
        <w:spacing w:before="120" w:after="120"/>
        <w:jc w:val="both"/>
        <w:rPr>
          <w:lang w:val="it-IT"/>
        </w:rPr>
      </w:pPr>
    </w:p>
    <w:sectPr w:rsidR="002C5254">
      <w:headerReference w:type="default" r:id="rId18"/>
      <w:footerReference w:type="default" r:id="rId1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A826E9" w14:textId="77777777" w:rsidR="00AF04B8" w:rsidRDefault="00AF04B8" w:rsidP="00B45BE0">
      <w:pPr>
        <w:spacing w:after="0" w:line="240" w:lineRule="auto"/>
      </w:pPr>
      <w:r>
        <w:separator/>
      </w:r>
    </w:p>
  </w:endnote>
  <w:endnote w:type="continuationSeparator" w:id="0">
    <w:p w14:paraId="5401C399" w14:textId="77777777" w:rsidR="00AF04B8" w:rsidRDefault="00AF04B8" w:rsidP="00B45BE0">
      <w:pPr>
        <w:spacing w:after="0" w:line="240" w:lineRule="auto"/>
      </w:pPr>
      <w:r>
        <w:continuationSeparator/>
      </w:r>
    </w:p>
  </w:endnote>
  <w:endnote w:type="continuationNotice" w:id="1">
    <w:p w14:paraId="09DC516D" w14:textId="77777777" w:rsidR="00AF04B8" w:rsidRDefault="00AF04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80262132"/>
      <w:docPartObj>
        <w:docPartGallery w:val="Page Numbers (Bottom of Page)"/>
        <w:docPartUnique/>
      </w:docPartObj>
    </w:sdtPr>
    <w:sdtContent>
      <w:p w14:paraId="74586452" w14:textId="1D256CD0" w:rsidR="00586E17" w:rsidRDefault="00586E17" w:rsidP="00586E17">
        <w:pPr>
          <w:pStyle w:val="Pidipagina"/>
          <w:pBdr>
            <w:top w:val="single" w:sz="4" w:space="1" w:color="auto"/>
          </w:pBdr>
          <w:jc w:val="center"/>
        </w:pPr>
        <w:r>
          <w:fldChar w:fldCharType="begin"/>
        </w:r>
        <w:r>
          <w:instrText>PAGE   \* MERGEFORMAT</w:instrText>
        </w:r>
        <w:r>
          <w:fldChar w:fldCharType="separate"/>
        </w:r>
        <w:r>
          <w:rPr>
            <w:lang w:val="it-IT"/>
          </w:rPr>
          <w:t>2</w:t>
        </w:r>
        <w:r>
          <w:fldChar w:fldCharType="end"/>
        </w:r>
      </w:p>
    </w:sdtContent>
  </w:sdt>
  <w:p w14:paraId="038FDBAB" w14:textId="77777777" w:rsidR="00586E17" w:rsidRDefault="00586E17" w:rsidP="00586E1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95250A" w14:textId="77777777" w:rsidR="00AF04B8" w:rsidRDefault="00AF04B8" w:rsidP="00B45BE0">
      <w:pPr>
        <w:spacing w:after="0" w:line="240" w:lineRule="auto"/>
      </w:pPr>
      <w:r>
        <w:separator/>
      </w:r>
    </w:p>
  </w:footnote>
  <w:footnote w:type="continuationSeparator" w:id="0">
    <w:p w14:paraId="0E47AB90" w14:textId="77777777" w:rsidR="00AF04B8" w:rsidRDefault="00AF04B8" w:rsidP="00B45BE0">
      <w:pPr>
        <w:spacing w:after="0" w:line="240" w:lineRule="auto"/>
      </w:pPr>
      <w:r>
        <w:continuationSeparator/>
      </w:r>
    </w:p>
  </w:footnote>
  <w:footnote w:type="continuationNotice" w:id="1">
    <w:p w14:paraId="406E1369" w14:textId="77777777" w:rsidR="00AF04B8" w:rsidRDefault="00AF04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14E5C3" w14:textId="2D05762E" w:rsidR="009676A6" w:rsidRDefault="009676A6" w:rsidP="008965B1">
    <w:pPr>
      <w:pStyle w:val="Intestazione"/>
    </w:pPr>
  </w:p>
  <w:tbl>
    <w:tblPr>
      <w:tblStyle w:val="Grigliatabel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9676A6" w14:paraId="4BB55810" w14:textId="77777777" w:rsidTr="00586E17">
      <w:tc>
        <w:tcPr>
          <w:tcW w:w="3116" w:type="dxa"/>
        </w:tcPr>
        <w:p w14:paraId="65F1E401" w14:textId="2F487345" w:rsidR="009676A6" w:rsidRDefault="009676A6" w:rsidP="008221BF">
          <w:pPr>
            <w:pStyle w:val="Intestazione"/>
            <w:spacing w:after="60"/>
          </w:pPr>
          <w:r>
            <w:rPr>
              <w:noProof/>
            </w:rPr>
            <w:drawing>
              <wp:inline distT="0" distB="0" distL="0" distR="0" wp14:anchorId="097ADDFC" wp14:editId="49A2BDB3">
                <wp:extent cx="1105786" cy="304800"/>
                <wp:effectExtent l="0" t="0" r="0" b="0"/>
                <wp:docPr id="2" name="Immagine 2"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clipart&#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7092" cy="305160"/>
                        </a:xfrm>
                        <a:prstGeom prst="rect">
                          <a:avLst/>
                        </a:prstGeom>
                        <a:noFill/>
                        <a:ln>
                          <a:noFill/>
                        </a:ln>
                      </pic:spPr>
                    </pic:pic>
                  </a:graphicData>
                </a:graphic>
              </wp:inline>
            </w:drawing>
          </w:r>
        </w:p>
      </w:tc>
      <w:tc>
        <w:tcPr>
          <w:tcW w:w="3117" w:type="dxa"/>
        </w:tcPr>
        <w:p w14:paraId="0BC4F639" w14:textId="77777777" w:rsidR="009676A6" w:rsidRDefault="009676A6" w:rsidP="008221BF">
          <w:pPr>
            <w:pStyle w:val="Intestazione"/>
            <w:spacing w:after="60"/>
          </w:pPr>
        </w:p>
      </w:tc>
      <w:tc>
        <w:tcPr>
          <w:tcW w:w="3117" w:type="dxa"/>
        </w:tcPr>
        <w:p w14:paraId="1E26A5DA" w14:textId="37EA7C4B" w:rsidR="009676A6" w:rsidRDefault="009676A6" w:rsidP="008221BF">
          <w:pPr>
            <w:pStyle w:val="Intestazione"/>
            <w:spacing w:after="60"/>
            <w:jc w:val="right"/>
          </w:pPr>
          <w:r w:rsidRPr="009676A6">
            <w:rPr>
              <w:noProof/>
            </w:rPr>
            <w:drawing>
              <wp:inline distT="0" distB="0" distL="0" distR="0" wp14:anchorId="0B17A937" wp14:editId="5CE2539F">
                <wp:extent cx="829644" cy="373019"/>
                <wp:effectExtent l="0" t="0" r="8890" b="8255"/>
                <wp:docPr id="1094870328" name="Immagine 109487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3494" cy="392734"/>
                        </a:xfrm>
                        <a:prstGeom prst="rect">
                          <a:avLst/>
                        </a:prstGeom>
                        <a:noFill/>
                        <a:ln>
                          <a:noFill/>
                        </a:ln>
                      </pic:spPr>
                    </pic:pic>
                  </a:graphicData>
                </a:graphic>
              </wp:inline>
            </w:drawing>
          </w:r>
        </w:p>
      </w:tc>
    </w:tr>
  </w:tbl>
  <w:p w14:paraId="2C56BCE1" w14:textId="1D000AF0" w:rsidR="00B45BE0" w:rsidRDefault="00B45BE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9078E"/>
    <w:multiLevelType w:val="hybridMultilevel"/>
    <w:tmpl w:val="134217AE"/>
    <w:lvl w:ilvl="0" w:tplc="0410000F">
      <w:start w:val="1"/>
      <w:numFmt w:val="decimal"/>
      <w:lvlText w:val="%1."/>
      <w:lvlJc w:val="left"/>
      <w:pPr>
        <w:ind w:left="720" w:hanging="360"/>
      </w:pPr>
    </w:lvl>
    <w:lvl w:ilvl="1" w:tplc="04100003">
      <w:start w:val="1"/>
      <w:numFmt w:val="bullet"/>
      <w:lvlText w:val="o"/>
      <w:lvlJc w:val="left"/>
      <w:pPr>
        <w:ind w:left="720" w:hanging="360"/>
      </w:pPr>
      <w:rPr>
        <w:rFonts w:ascii="Courier New" w:hAnsi="Courier New" w:cs="Courier New" w:hint="default"/>
      </w:rPr>
    </w:lvl>
    <w:lvl w:ilvl="2" w:tplc="04100003">
      <w:start w:val="1"/>
      <w:numFmt w:val="bullet"/>
      <w:lvlText w:val="o"/>
      <w:lvlJc w:val="left"/>
      <w:pPr>
        <w:ind w:left="1440" w:hanging="360"/>
      </w:pPr>
      <w:rPr>
        <w:rFonts w:ascii="Courier New" w:hAnsi="Courier New" w:cs="Courier New"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4D441F6"/>
    <w:multiLevelType w:val="hybridMultilevel"/>
    <w:tmpl w:val="844E054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191FFA"/>
    <w:multiLevelType w:val="hybridMultilevel"/>
    <w:tmpl w:val="EE6E7F8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CE294F"/>
    <w:multiLevelType w:val="hybridMultilevel"/>
    <w:tmpl w:val="0A7C80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5E20374"/>
    <w:multiLevelType w:val="hybridMultilevel"/>
    <w:tmpl w:val="69929C0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67E5EBB"/>
    <w:multiLevelType w:val="hybridMultilevel"/>
    <w:tmpl w:val="E55EE4C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6F36617"/>
    <w:multiLevelType w:val="multilevel"/>
    <w:tmpl w:val="D668DF4A"/>
    <w:lvl w:ilvl="0">
      <w:start w:val="1"/>
      <w:numFmt w:val="bullet"/>
      <w:lvlText w:val=""/>
      <w:lvlJc w:val="left"/>
      <w:pPr>
        <w:ind w:left="360" w:hanging="360"/>
      </w:pPr>
      <w:rPr>
        <w:rFonts w:ascii="Symbol" w:hAnsi="Symbol" w:hint="default"/>
        <w:color w:val="auto"/>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88A74D9"/>
    <w:multiLevelType w:val="hybridMultilevel"/>
    <w:tmpl w:val="36E8C288"/>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2B2B445A"/>
    <w:multiLevelType w:val="hybridMultilevel"/>
    <w:tmpl w:val="DB246D82"/>
    <w:lvl w:ilvl="0" w:tplc="04100003">
      <w:start w:val="1"/>
      <w:numFmt w:val="bullet"/>
      <w:lvlText w:val="o"/>
      <w:lvlJc w:val="left"/>
      <w:pPr>
        <w:ind w:left="1440" w:hanging="360"/>
      </w:pPr>
      <w:rPr>
        <w:rFonts w:ascii="Courier New" w:hAnsi="Courier New" w:cs="Courier New"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9" w15:restartNumberingAfterBreak="0">
    <w:nsid w:val="2D8C18DE"/>
    <w:multiLevelType w:val="hybridMultilevel"/>
    <w:tmpl w:val="7700A020"/>
    <w:lvl w:ilvl="0" w:tplc="8B48AF6A">
      <w:numFmt w:val="bullet"/>
      <w:lvlText w:val="-"/>
      <w:lvlJc w:val="left"/>
      <w:pPr>
        <w:ind w:left="720" w:hanging="360"/>
      </w:pPr>
      <w:rPr>
        <w:rFonts w:ascii="Calibri" w:eastAsiaTheme="minorHAnsi" w:hAnsi="Calibri" w:cs="Calibri" w:hint="default"/>
      </w:rPr>
    </w:lvl>
    <w:lvl w:ilvl="1" w:tplc="04090011">
      <w:start w:val="1"/>
      <w:numFmt w:val="decimal"/>
      <w:lvlText w:val="%2)"/>
      <w:lvlJc w:val="lef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2F31C8"/>
    <w:multiLevelType w:val="hybridMultilevel"/>
    <w:tmpl w:val="F5EA9F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3CB3C64"/>
    <w:multiLevelType w:val="hybridMultilevel"/>
    <w:tmpl w:val="11DEC4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46F5388"/>
    <w:multiLevelType w:val="hybridMultilevel"/>
    <w:tmpl w:val="0F824FE8"/>
    <w:lvl w:ilvl="0" w:tplc="8FB2432A">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2D28BCF0">
      <w:numFmt w:val="bullet"/>
      <w:lvlText w:val=""/>
      <w:lvlJc w:val="left"/>
      <w:pPr>
        <w:ind w:left="2520" w:hanging="720"/>
      </w:pPr>
      <w:rPr>
        <w:rFonts w:ascii="Symbol" w:eastAsiaTheme="minorHAnsi" w:hAnsi="Symbol" w:cstheme="minorBidi"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4B07748"/>
    <w:multiLevelType w:val="multilevel"/>
    <w:tmpl w:val="0610031A"/>
    <w:lvl w:ilvl="0">
      <w:start w:val="1"/>
      <w:numFmt w:val="bullet"/>
      <w:lvlText w:val=""/>
      <w:lvlJc w:val="left"/>
      <w:pPr>
        <w:tabs>
          <w:tab w:val="num" w:pos="1142"/>
        </w:tabs>
        <w:ind w:left="1142" w:hanging="432"/>
      </w:pPr>
      <w:rPr>
        <w:rFonts w:ascii="Symbol" w:hAnsi="Symbol" w:hint="default"/>
        <w:color w:val="auto"/>
      </w:rPr>
    </w:lvl>
    <w:lvl w:ilvl="1">
      <w:start w:val="1"/>
      <w:numFmt w:val="decimal"/>
      <w:pStyle w:val="TITOLO2"/>
      <w:lvlText w:val="%1.%2"/>
      <w:lvlJc w:val="left"/>
      <w:pPr>
        <w:tabs>
          <w:tab w:val="num" w:pos="8515"/>
        </w:tabs>
        <w:ind w:left="8515" w:hanging="576"/>
      </w:pPr>
      <w:rPr>
        <w:rFonts w:ascii="Calibri" w:hAnsi="Calibri" w:cs="Calibri" w:hint="default"/>
        <w:u w:val="none"/>
      </w:rPr>
    </w:lvl>
    <w:lvl w:ilvl="2">
      <w:start w:val="1"/>
      <w:numFmt w:val="bullet"/>
      <w:lvlText w:val="o"/>
      <w:lvlJc w:val="left"/>
      <w:pPr>
        <w:ind w:left="2062" w:hanging="360"/>
      </w:pPr>
      <w:rPr>
        <w:rFonts w:ascii="Courier New" w:hAnsi="Courier New" w:cs="Courier New"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34BC5EEF"/>
    <w:multiLevelType w:val="hybridMultilevel"/>
    <w:tmpl w:val="EB20E2E4"/>
    <w:lvl w:ilvl="0" w:tplc="DA14BA90">
      <w:numFmt w:val="bullet"/>
      <w:pStyle w:val="evidenziato"/>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AD54EF8"/>
    <w:multiLevelType w:val="hybridMultilevel"/>
    <w:tmpl w:val="FB4E6A2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3927A0F"/>
    <w:multiLevelType w:val="hybridMultilevel"/>
    <w:tmpl w:val="1F1AA3BC"/>
    <w:lvl w:ilvl="0" w:tplc="AE80CEFC">
      <w:start w:val="29"/>
      <w:numFmt w:val="bullet"/>
      <w:lvlText w:val="-"/>
      <w:lvlJc w:val="left"/>
      <w:pPr>
        <w:ind w:left="1080" w:hanging="360"/>
      </w:pPr>
      <w:rPr>
        <w:rFonts w:ascii="Calibri" w:eastAsiaTheme="minorHAnsi" w:hAnsi="Calibri" w:cs="Calibri" w:hint="default"/>
        <w:b w:val="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4EA97754"/>
    <w:multiLevelType w:val="hybridMultilevel"/>
    <w:tmpl w:val="262AA1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7B5522"/>
    <w:multiLevelType w:val="hybridMultilevel"/>
    <w:tmpl w:val="2CDE9BCC"/>
    <w:lvl w:ilvl="0" w:tplc="2424CFBE">
      <w:start w:val="29"/>
      <w:numFmt w:val="bullet"/>
      <w:lvlText w:val="-"/>
      <w:lvlJc w:val="left"/>
      <w:pPr>
        <w:ind w:left="1440" w:hanging="360"/>
      </w:pPr>
      <w:rPr>
        <w:rFonts w:ascii="Calibri" w:eastAsiaTheme="minorHAnsi" w:hAnsi="Calibri" w:cs="Calibri" w:hint="default"/>
      </w:rPr>
    </w:lvl>
    <w:lvl w:ilvl="1" w:tplc="04100003">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53B9210A"/>
    <w:multiLevelType w:val="hybridMultilevel"/>
    <w:tmpl w:val="E6980740"/>
    <w:lvl w:ilvl="0" w:tplc="CDC8F74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4655F2"/>
    <w:multiLevelType w:val="hybridMultilevel"/>
    <w:tmpl w:val="F16E9CAC"/>
    <w:lvl w:ilvl="0" w:tplc="04100003">
      <w:start w:val="1"/>
      <w:numFmt w:val="bullet"/>
      <w:lvlText w:val="o"/>
      <w:lvlJc w:val="left"/>
      <w:pPr>
        <w:ind w:left="2160" w:hanging="360"/>
      </w:pPr>
      <w:rPr>
        <w:rFonts w:ascii="Courier New" w:hAnsi="Courier New" w:cs="Courier New"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21" w15:restartNumberingAfterBreak="0">
    <w:nsid w:val="61014173"/>
    <w:multiLevelType w:val="hybridMultilevel"/>
    <w:tmpl w:val="4638463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D3C6263"/>
    <w:multiLevelType w:val="hybridMultilevel"/>
    <w:tmpl w:val="3762FD02"/>
    <w:lvl w:ilvl="0" w:tplc="04100001">
      <w:start w:val="1"/>
      <w:numFmt w:val="bullet"/>
      <w:lvlText w:val=""/>
      <w:lvlJc w:val="left"/>
      <w:pPr>
        <w:ind w:left="768" w:hanging="360"/>
      </w:pPr>
      <w:rPr>
        <w:rFonts w:ascii="Symbol" w:hAnsi="Symbol" w:hint="default"/>
      </w:rPr>
    </w:lvl>
    <w:lvl w:ilvl="1" w:tplc="04100003" w:tentative="1">
      <w:start w:val="1"/>
      <w:numFmt w:val="bullet"/>
      <w:lvlText w:val="o"/>
      <w:lvlJc w:val="left"/>
      <w:pPr>
        <w:ind w:left="1488" w:hanging="360"/>
      </w:pPr>
      <w:rPr>
        <w:rFonts w:ascii="Courier New" w:hAnsi="Courier New" w:cs="Courier New" w:hint="default"/>
      </w:rPr>
    </w:lvl>
    <w:lvl w:ilvl="2" w:tplc="04100005" w:tentative="1">
      <w:start w:val="1"/>
      <w:numFmt w:val="bullet"/>
      <w:lvlText w:val=""/>
      <w:lvlJc w:val="left"/>
      <w:pPr>
        <w:ind w:left="2208" w:hanging="360"/>
      </w:pPr>
      <w:rPr>
        <w:rFonts w:ascii="Wingdings" w:hAnsi="Wingdings" w:hint="default"/>
      </w:rPr>
    </w:lvl>
    <w:lvl w:ilvl="3" w:tplc="04100001" w:tentative="1">
      <w:start w:val="1"/>
      <w:numFmt w:val="bullet"/>
      <w:lvlText w:val=""/>
      <w:lvlJc w:val="left"/>
      <w:pPr>
        <w:ind w:left="2928" w:hanging="360"/>
      </w:pPr>
      <w:rPr>
        <w:rFonts w:ascii="Symbol" w:hAnsi="Symbol" w:hint="default"/>
      </w:rPr>
    </w:lvl>
    <w:lvl w:ilvl="4" w:tplc="04100003" w:tentative="1">
      <w:start w:val="1"/>
      <w:numFmt w:val="bullet"/>
      <w:lvlText w:val="o"/>
      <w:lvlJc w:val="left"/>
      <w:pPr>
        <w:ind w:left="3648" w:hanging="360"/>
      </w:pPr>
      <w:rPr>
        <w:rFonts w:ascii="Courier New" w:hAnsi="Courier New" w:cs="Courier New" w:hint="default"/>
      </w:rPr>
    </w:lvl>
    <w:lvl w:ilvl="5" w:tplc="04100005" w:tentative="1">
      <w:start w:val="1"/>
      <w:numFmt w:val="bullet"/>
      <w:lvlText w:val=""/>
      <w:lvlJc w:val="left"/>
      <w:pPr>
        <w:ind w:left="4368" w:hanging="360"/>
      </w:pPr>
      <w:rPr>
        <w:rFonts w:ascii="Wingdings" w:hAnsi="Wingdings" w:hint="default"/>
      </w:rPr>
    </w:lvl>
    <w:lvl w:ilvl="6" w:tplc="04100001" w:tentative="1">
      <w:start w:val="1"/>
      <w:numFmt w:val="bullet"/>
      <w:lvlText w:val=""/>
      <w:lvlJc w:val="left"/>
      <w:pPr>
        <w:ind w:left="5088" w:hanging="360"/>
      </w:pPr>
      <w:rPr>
        <w:rFonts w:ascii="Symbol" w:hAnsi="Symbol" w:hint="default"/>
      </w:rPr>
    </w:lvl>
    <w:lvl w:ilvl="7" w:tplc="04100003" w:tentative="1">
      <w:start w:val="1"/>
      <w:numFmt w:val="bullet"/>
      <w:lvlText w:val="o"/>
      <w:lvlJc w:val="left"/>
      <w:pPr>
        <w:ind w:left="5808" w:hanging="360"/>
      </w:pPr>
      <w:rPr>
        <w:rFonts w:ascii="Courier New" w:hAnsi="Courier New" w:cs="Courier New" w:hint="default"/>
      </w:rPr>
    </w:lvl>
    <w:lvl w:ilvl="8" w:tplc="04100005" w:tentative="1">
      <w:start w:val="1"/>
      <w:numFmt w:val="bullet"/>
      <w:lvlText w:val=""/>
      <w:lvlJc w:val="left"/>
      <w:pPr>
        <w:ind w:left="6528" w:hanging="360"/>
      </w:pPr>
      <w:rPr>
        <w:rFonts w:ascii="Wingdings" w:hAnsi="Wingdings" w:hint="default"/>
      </w:rPr>
    </w:lvl>
  </w:abstractNum>
  <w:abstractNum w:abstractNumId="23" w15:restartNumberingAfterBreak="0">
    <w:nsid w:val="6ED7033E"/>
    <w:multiLevelType w:val="hybridMultilevel"/>
    <w:tmpl w:val="2B3CF7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F8F1251"/>
    <w:multiLevelType w:val="hybridMultilevel"/>
    <w:tmpl w:val="18FC019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76C77C35"/>
    <w:multiLevelType w:val="hybridMultilevel"/>
    <w:tmpl w:val="C464A4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DF858FF"/>
    <w:multiLevelType w:val="multilevel"/>
    <w:tmpl w:val="1D745A78"/>
    <w:lvl w:ilvl="0">
      <w:start w:val="1"/>
      <w:numFmt w:val="bullet"/>
      <w:lvlText w:val=""/>
      <w:lvlJc w:val="left"/>
      <w:pPr>
        <w:ind w:left="360" w:hanging="360"/>
      </w:pPr>
      <w:rPr>
        <w:rFonts w:ascii="Symbol" w:hAnsi="Symbol" w:hint="default"/>
        <w:color w:val="auto"/>
      </w:rPr>
    </w:lvl>
    <w:lvl w:ilvl="1">
      <w:start w:val="1"/>
      <w:numFmt w:val="decimal"/>
      <w:lvlText w:val="%2."/>
      <w:lvlJc w:val="left"/>
      <w:pPr>
        <w:ind w:left="644" w:hanging="360"/>
      </w:pPr>
      <w:rPr>
        <w:b w:val="0"/>
        <w:bCs w:val="0"/>
        <w:i w:val="0"/>
        <w:iCs w:val="0"/>
        <w:color w:val="auto"/>
      </w:r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2104761461">
    <w:abstractNumId w:val="19"/>
  </w:num>
  <w:num w:numId="2" w16cid:durableId="1364398606">
    <w:abstractNumId w:val="9"/>
  </w:num>
  <w:num w:numId="3" w16cid:durableId="1650789201">
    <w:abstractNumId w:val="21"/>
  </w:num>
  <w:num w:numId="4" w16cid:durableId="890967099">
    <w:abstractNumId w:val="16"/>
  </w:num>
  <w:num w:numId="5" w16cid:durableId="1963685262">
    <w:abstractNumId w:val="18"/>
  </w:num>
  <w:num w:numId="6" w16cid:durableId="1110515105">
    <w:abstractNumId w:val="20"/>
  </w:num>
  <w:num w:numId="7" w16cid:durableId="2033846981">
    <w:abstractNumId w:val="14"/>
  </w:num>
  <w:num w:numId="8" w16cid:durableId="1064715778">
    <w:abstractNumId w:val="5"/>
  </w:num>
  <w:num w:numId="9" w16cid:durableId="1319532630">
    <w:abstractNumId w:val="12"/>
  </w:num>
  <w:num w:numId="10" w16cid:durableId="1965847487">
    <w:abstractNumId w:val="15"/>
  </w:num>
  <w:num w:numId="11" w16cid:durableId="62147572">
    <w:abstractNumId w:val="2"/>
  </w:num>
  <w:num w:numId="12" w16cid:durableId="847792236">
    <w:abstractNumId w:val="1"/>
  </w:num>
  <w:num w:numId="13" w16cid:durableId="1422725060">
    <w:abstractNumId w:val="23"/>
  </w:num>
  <w:num w:numId="14" w16cid:durableId="576131881">
    <w:abstractNumId w:val="17"/>
  </w:num>
  <w:num w:numId="15" w16cid:durableId="1894543313">
    <w:abstractNumId w:val="25"/>
  </w:num>
  <w:num w:numId="16" w16cid:durableId="1793208207">
    <w:abstractNumId w:val="11"/>
  </w:num>
  <w:num w:numId="17" w16cid:durableId="254481433">
    <w:abstractNumId w:val="4"/>
  </w:num>
  <w:num w:numId="18" w16cid:durableId="1454906570">
    <w:abstractNumId w:val="10"/>
  </w:num>
  <w:num w:numId="19" w16cid:durableId="867793630">
    <w:abstractNumId w:val="13"/>
  </w:num>
  <w:num w:numId="20" w16cid:durableId="1898129272">
    <w:abstractNumId w:val="22"/>
  </w:num>
  <w:num w:numId="21" w16cid:durableId="584806294">
    <w:abstractNumId w:val="6"/>
  </w:num>
  <w:num w:numId="22" w16cid:durableId="108279827">
    <w:abstractNumId w:val="26"/>
  </w:num>
  <w:num w:numId="23" w16cid:durableId="786580408">
    <w:abstractNumId w:val="3"/>
  </w:num>
  <w:num w:numId="24" w16cid:durableId="476458816">
    <w:abstractNumId w:val="24"/>
  </w:num>
  <w:num w:numId="25" w16cid:durableId="1778283525">
    <w:abstractNumId w:val="7"/>
  </w:num>
  <w:num w:numId="26" w16cid:durableId="503402133">
    <w:abstractNumId w:val="8"/>
  </w:num>
  <w:num w:numId="27" w16cid:durableId="434786062">
    <w:abstractNumId w:val="0"/>
  </w:num>
  <w:num w:numId="28" w16cid:durableId="18348340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821035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86B"/>
    <w:rsid w:val="00000D76"/>
    <w:rsid w:val="000017DC"/>
    <w:rsid w:val="00001F94"/>
    <w:rsid w:val="0000241B"/>
    <w:rsid w:val="0000466E"/>
    <w:rsid w:val="00004E46"/>
    <w:rsid w:val="00007BAE"/>
    <w:rsid w:val="00011C38"/>
    <w:rsid w:val="0001201F"/>
    <w:rsid w:val="0001271C"/>
    <w:rsid w:val="00012FCC"/>
    <w:rsid w:val="000173DB"/>
    <w:rsid w:val="000203D0"/>
    <w:rsid w:val="00020952"/>
    <w:rsid w:val="00024E44"/>
    <w:rsid w:val="00030D9D"/>
    <w:rsid w:val="00032586"/>
    <w:rsid w:val="00034356"/>
    <w:rsid w:val="00035253"/>
    <w:rsid w:val="00037738"/>
    <w:rsid w:val="0003789B"/>
    <w:rsid w:val="00042A92"/>
    <w:rsid w:val="00044ECF"/>
    <w:rsid w:val="00051A23"/>
    <w:rsid w:val="00051BFF"/>
    <w:rsid w:val="000525A6"/>
    <w:rsid w:val="00054589"/>
    <w:rsid w:val="00055A55"/>
    <w:rsid w:val="00055E31"/>
    <w:rsid w:val="00056656"/>
    <w:rsid w:val="00057FA6"/>
    <w:rsid w:val="00060E3B"/>
    <w:rsid w:val="00060EB3"/>
    <w:rsid w:val="0006280D"/>
    <w:rsid w:val="000638C8"/>
    <w:rsid w:val="00064AF4"/>
    <w:rsid w:val="000657FA"/>
    <w:rsid w:val="0007001F"/>
    <w:rsid w:val="000717D3"/>
    <w:rsid w:val="000735B8"/>
    <w:rsid w:val="000735E7"/>
    <w:rsid w:val="00075376"/>
    <w:rsid w:val="000771E4"/>
    <w:rsid w:val="00081136"/>
    <w:rsid w:val="00081660"/>
    <w:rsid w:val="00081D2D"/>
    <w:rsid w:val="00082786"/>
    <w:rsid w:val="000838AB"/>
    <w:rsid w:val="000848D8"/>
    <w:rsid w:val="00085700"/>
    <w:rsid w:val="0008607D"/>
    <w:rsid w:val="0009042D"/>
    <w:rsid w:val="000913E0"/>
    <w:rsid w:val="000921F5"/>
    <w:rsid w:val="00092F8F"/>
    <w:rsid w:val="0009385E"/>
    <w:rsid w:val="00093EC0"/>
    <w:rsid w:val="00095938"/>
    <w:rsid w:val="00097945"/>
    <w:rsid w:val="000A2693"/>
    <w:rsid w:val="000A556F"/>
    <w:rsid w:val="000A61E1"/>
    <w:rsid w:val="000B3DAD"/>
    <w:rsid w:val="000B5CEA"/>
    <w:rsid w:val="000B6787"/>
    <w:rsid w:val="000C1B48"/>
    <w:rsid w:val="000D2321"/>
    <w:rsid w:val="000D2675"/>
    <w:rsid w:val="000D56EB"/>
    <w:rsid w:val="000E3892"/>
    <w:rsid w:val="000E3A40"/>
    <w:rsid w:val="000E4ED2"/>
    <w:rsid w:val="000E5FDC"/>
    <w:rsid w:val="000E6EC4"/>
    <w:rsid w:val="000F1C86"/>
    <w:rsid w:val="000F24CF"/>
    <w:rsid w:val="000F37BB"/>
    <w:rsid w:val="000F4D83"/>
    <w:rsid w:val="000F5E0D"/>
    <w:rsid w:val="000F64C9"/>
    <w:rsid w:val="000F708D"/>
    <w:rsid w:val="00100726"/>
    <w:rsid w:val="001010A4"/>
    <w:rsid w:val="00112A77"/>
    <w:rsid w:val="0011363D"/>
    <w:rsid w:val="00115321"/>
    <w:rsid w:val="00115323"/>
    <w:rsid w:val="0011541F"/>
    <w:rsid w:val="001164E8"/>
    <w:rsid w:val="00116702"/>
    <w:rsid w:val="00122B8E"/>
    <w:rsid w:val="00123746"/>
    <w:rsid w:val="00123857"/>
    <w:rsid w:val="001242ED"/>
    <w:rsid w:val="0012664A"/>
    <w:rsid w:val="0013155A"/>
    <w:rsid w:val="00132EE7"/>
    <w:rsid w:val="001330E7"/>
    <w:rsid w:val="00133AC5"/>
    <w:rsid w:val="00135082"/>
    <w:rsid w:val="00135149"/>
    <w:rsid w:val="00140048"/>
    <w:rsid w:val="00140D98"/>
    <w:rsid w:val="00142721"/>
    <w:rsid w:val="0014651D"/>
    <w:rsid w:val="00146978"/>
    <w:rsid w:val="00147035"/>
    <w:rsid w:val="00151224"/>
    <w:rsid w:val="001578A9"/>
    <w:rsid w:val="001579A6"/>
    <w:rsid w:val="0016125F"/>
    <w:rsid w:val="00163AF2"/>
    <w:rsid w:val="001641B1"/>
    <w:rsid w:val="00170A94"/>
    <w:rsid w:val="00174D87"/>
    <w:rsid w:val="001752CA"/>
    <w:rsid w:val="0017594E"/>
    <w:rsid w:val="001765BB"/>
    <w:rsid w:val="001820EB"/>
    <w:rsid w:val="00184112"/>
    <w:rsid w:val="00184A20"/>
    <w:rsid w:val="001856F2"/>
    <w:rsid w:val="00185E29"/>
    <w:rsid w:val="001900DC"/>
    <w:rsid w:val="001937E3"/>
    <w:rsid w:val="00197B6C"/>
    <w:rsid w:val="001A0353"/>
    <w:rsid w:val="001A2F8F"/>
    <w:rsid w:val="001A41A6"/>
    <w:rsid w:val="001A5D98"/>
    <w:rsid w:val="001A66A2"/>
    <w:rsid w:val="001B0A7E"/>
    <w:rsid w:val="001B110D"/>
    <w:rsid w:val="001B3D73"/>
    <w:rsid w:val="001B3F53"/>
    <w:rsid w:val="001B7D36"/>
    <w:rsid w:val="001C267B"/>
    <w:rsid w:val="001C3B82"/>
    <w:rsid w:val="001C5389"/>
    <w:rsid w:val="001C57D5"/>
    <w:rsid w:val="001C725D"/>
    <w:rsid w:val="001D0A9B"/>
    <w:rsid w:val="001D1240"/>
    <w:rsid w:val="001D201E"/>
    <w:rsid w:val="001D2965"/>
    <w:rsid w:val="001D4F25"/>
    <w:rsid w:val="001D6A36"/>
    <w:rsid w:val="001E03D3"/>
    <w:rsid w:val="001E1CD3"/>
    <w:rsid w:val="001E1F64"/>
    <w:rsid w:val="001E5F26"/>
    <w:rsid w:val="001F1299"/>
    <w:rsid w:val="001F17B3"/>
    <w:rsid w:val="001F315C"/>
    <w:rsid w:val="001F55E6"/>
    <w:rsid w:val="002024A9"/>
    <w:rsid w:val="00202633"/>
    <w:rsid w:val="002027E6"/>
    <w:rsid w:val="0020296F"/>
    <w:rsid w:val="00202983"/>
    <w:rsid w:val="00202D31"/>
    <w:rsid w:val="002035EF"/>
    <w:rsid w:val="00203AA4"/>
    <w:rsid w:val="00205482"/>
    <w:rsid w:val="00205C79"/>
    <w:rsid w:val="00207090"/>
    <w:rsid w:val="002072BD"/>
    <w:rsid w:val="002101D9"/>
    <w:rsid w:val="00210893"/>
    <w:rsid w:val="002108EA"/>
    <w:rsid w:val="002127AC"/>
    <w:rsid w:val="00213187"/>
    <w:rsid w:val="00216812"/>
    <w:rsid w:val="002177A9"/>
    <w:rsid w:val="00220454"/>
    <w:rsid w:val="00220471"/>
    <w:rsid w:val="00221576"/>
    <w:rsid w:val="00221E04"/>
    <w:rsid w:val="00222204"/>
    <w:rsid w:val="00222886"/>
    <w:rsid w:val="00222B10"/>
    <w:rsid w:val="00223029"/>
    <w:rsid w:val="00224326"/>
    <w:rsid w:val="00225B10"/>
    <w:rsid w:val="00227274"/>
    <w:rsid w:val="002273FD"/>
    <w:rsid w:val="00231F21"/>
    <w:rsid w:val="00233789"/>
    <w:rsid w:val="00233A08"/>
    <w:rsid w:val="00233FB1"/>
    <w:rsid w:val="002340F7"/>
    <w:rsid w:val="00235F32"/>
    <w:rsid w:val="00240ADF"/>
    <w:rsid w:val="00242160"/>
    <w:rsid w:val="00243DAF"/>
    <w:rsid w:val="0024421D"/>
    <w:rsid w:val="0024434C"/>
    <w:rsid w:val="00247AD3"/>
    <w:rsid w:val="00252202"/>
    <w:rsid w:val="002524B4"/>
    <w:rsid w:val="00255993"/>
    <w:rsid w:val="00257957"/>
    <w:rsid w:val="00262628"/>
    <w:rsid w:val="002632EA"/>
    <w:rsid w:val="00274AA5"/>
    <w:rsid w:val="00275156"/>
    <w:rsid w:val="00275190"/>
    <w:rsid w:val="00275E93"/>
    <w:rsid w:val="00276404"/>
    <w:rsid w:val="0027726B"/>
    <w:rsid w:val="00282066"/>
    <w:rsid w:val="002846AA"/>
    <w:rsid w:val="00284973"/>
    <w:rsid w:val="00285FC3"/>
    <w:rsid w:val="002903BE"/>
    <w:rsid w:val="00291C2E"/>
    <w:rsid w:val="00291D4F"/>
    <w:rsid w:val="002921AE"/>
    <w:rsid w:val="0029244B"/>
    <w:rsid w:val="00294873"/>
    <w:rsid w:val="0029643E"/>
    <w:rsid w:val="0029797E"/>
    <w:rsid w:val="00297B7B"/>
    <w:rsid w:val="002A0FD6"/>
    <w:rsid w:val="002A11A1"/>
    <w:rsid w:val="002A12C7"/>
    <w:rsid w:val="002A3AAE"/>
    <w:rsid w:val="002A59A3"/>
    <w:rsid w:val="002B0E84"/>
    <w:rsid w:val="002B42D6"/>
    <w:rsid w:val="002B61AA"/>
    <w:rsid w:val="002B6211"/>
    <w:rsid w:val="002B6519"/>
    <w:rsid w:val="002C0C21"/>
    <w:rsid w:val="002C1A1C"/>
    <w:rsid w:val="002C36AF"/>
    <w:rsid w:val="002C5254"/>
    <w:rsid w:val="002C6BFF"/>
    <w:rsid w:val="002D0A23"/>
    <w:rsid w:val="002D3EC3"/>
    <w:rsid w:val="002D5026"/>
    <w:rsid w:val="002D781A"/>
    <w:rsid w:val="002E02FD"/>
    <w:rsid w:val="002E0EFA"/>
    <w:rsid w:val="002E1A99"/>
    <w:rsid w:val="002E50EF"/>
    <w:rsid w:val="002E559C"/>
    <w:rsid w:val="002F1A7A"/>
    <w:rsid w:val="002F4DEB"/>
    <w:rsid w:val="002F5282"/>
    <w:rsid w:val="002F5B9E"/>
    <w:rsid w:val="00303602"/>
    <w:rsid w:val="00305DE2"/>
    <w:rsid w:val="0030678F"/>
    <w:rsid w:val="00310601"/>
    <w:rsid w:val="00312796"/>
    <w:rsid w:val="00312BB5"/>
    <w:rsid w:val="00312DBD"/>
    <w:rsid w:val="00314CAC"/>
    <w:rsid w:val="00315132"/>
    <w:rsid w:val="003170FB"/>
    <w:rsid w:val="00317624"/>
    <w:rsid w:val="00317F62"/>
    <w:rsid w:val="00320ED1"/>
    <w:rsid w:val="003237B8"/>
    <w:rsid w:val="00324508"/>
    <w:rsid w:val="003340CC"/>
    <w:rsid w:val="00334462"/>
    <w:rsid w:val="003349D6"/>
    <w:rsid w:val="00334CA0"/>
    <w:rsid w:val="00342FCD"/>
    <w:rsid w:val="0034326F"/>
    <w:rsid w:val="00343D1D"/>
    <w:rsid w:val="00344059"/>
    <w:rsid w:val="00344222"/>
    <w:rsid w:val="003445AD"/>
    <w:rsid w:val="0034572B"/>
    <w:rsid w:val="00345DD2"/>
    <w:rsid w:val="00346E3A"/>
    <w:rsid w:val="00346E41"/>
    <w:rsid w:val="003502C8"/>
    <w:rsid w:val="003512F1"/>
    <w:rsid w:val="00353CD5"/>
    <w:rsid w:val="00354BBA"/>
    <w:rsid w:val="00355F74"/>
    <w:rsid w:val="003575A7"/>
    <w:rsid w:val="00357AEB"/>
    <w:rsid w:val="00357B7C"/>
    <w:rsid w:val="003603EF"/>
    <w:rsid w:val="003619BC"/>
    <w:rsid w:val="003620A6"/>
    <w:rsid w:val="00362B5F"/>
    <w:rsid w:val="003640F1"/>
    <w:rsid w:val="00366431"/>
    <w:rsid w:val="00370912"/>
    <w:rsid w:val="00371BF1"/>
    <w:rsid w:val="0037261F"/>
    <w:rsid w:val="00375E39"/>
    <w:rsid w:val="0038010A"/>
    <w:rsid w:val="0038460E"/>
    <w:rsid w:val="00391E12"/>
    <w:rsid w:val="00392F67"/>
    <w:rsid w:val="00393049"/>
    <w:rsid w:val="00393148"/>
    <w:rsid w:val="00394493"/>
    <w:rsid w:val="003948C3"/>
    <w:rsid w:val="0039531A"/>
    <w:rsid w:val="00397528"/>
    <w:rsid w:val="003A19F0"/>
    <w:rsid w:val="003A38DD"/>
    <w:rsid w:val="003A47B5"/>
    <w:rsid w:val="003A61FA"/>
    <w:rsid w:val="003A65EA"/>
    <w:rsid w:val="003B302E"/>
    <w:rsid w:val="003B38DB"/>
    <w:rsid w:val="003B7B15"/>
    <w:rsid w:val="003C0322"/>
    <w:rsid w:val="003C0CCA"/>
    <w:rsid w:val="003C3676"/>
    <w:rsid w:val="003C570A"/>
    <w:rsid w:val="003C58F6"/>
    <w:rsid w:val="003C6676"/>
    <w:rsid w:val="003D0C9A"/>
    <w:rsid w:val="003D1481"/>
    <w:rsid w:val="003D1764"/>
    <w:rsid w:val="003D29E1"/>
    <w:rsid w:val="003D4EBF"/>
    <w:rsid w:val="003D52A9"/>
    <w:rsid w:val="003D5CC6"/>
    <w:rsid w:val="003D7024"/>
    <w:rsid w:val="003D72E9"/>
    <w:rsid w:val="003D7C63"/>
    <w:rsid w:val="003D7E99"/>
    <w:rsid w:val="003E0354"/>
    <w:rsid w:val="003E3275"/>
    <w:rsid w:val="003E3EC0"/>
    <w:rsid w:val="003E4201"/>
    <w:rsid w:val="003E44F0"/>
    <w:rsid w:val="003E5BA4"/>
    <w:rsid w:val="003E77B8"/>
    <w:rsid w:val="003F0340"/>
    <w:rsid w:val="003F1648"/>
    <w:rsid w:val="003F31CD"/>
    <w:rsid w:val="003F3D75"/>
    <w:rsid w:val="004024F5"/>
    <w:rsid w:val="004035CA"/>
    <w:rsid w:val="00403C0F"/>
    <w:rsid w:val="00406BC1"/>
    <w:rsid w:val="00407AF0"/>
    <w:rsid w:val="0041043F"/>
    <w:rsid w:val="0041058F"/>
    <w:rsid w:val="00410D58"/>
    <w:rsid w:val="00411A9C"/>
    <w:rsid w:val="00413AF7"/>
    <w:rsid w:val="00414B1C"/>
    <w:rsid w:val="00416833"/>
    <w:rsid w:val="004168C1"/>
    <w:rsid w:val="004202AC"/>
    <w:rsid w:val="00423848"/>
    <w:rsid w:val="00423974"/>
    <w:rsid w:val="0042399C"/>
    <w:rsid w:val="00423C0D"/>
    <w:rsid w:val="004262F8"/>
    <w:rsid w:val="00426F28"/>
    <w:rsid w:val="00427DDB"/>
    <w:rsid w:val="0043087C"/>
    <w:rsid w:val="004320EA"/>
    <w:rsid w:val="00435BDA"/>
    <w:rsid w:val="00435DD6"/>
    <w:rsid w:val="00436245"/>
    <w:rsid w:val="004362AA"/>
    <w:rsid w:val="004365F9"/>
    <w:rsid w:val="004414A9"/>
    <w:rsid w:val="004428D6"/>
    <w:rsid w:val="00443857"/>
    <w:rsid w:val="00445243"/>
    <w:rsid w:val="00447086"/>
    <w:rsid w:val="00447FFA"/>
    <w:rsid w:val="004508E9"/>
    <w:rsid w:val="00451969"/>
    <w:rsid w:val="004562E7"/>
    <w:rsid w:val="00456C74"/>
    <w:rsid w:val="004630A9"/>
    <w:rsid w:val="0046329A"/>
    <w:rsid w:val="00464352"/>
    <w:rsid w:val="004651B6"/>
    <w:rsid w:val="004653E8"/>
    <w:rsid w:val="004656F2"/>
    <w:rsid w:val="00467CE8"/>
    <w:rsid w:val="00470408"/>
    <w:rsid w:val="00471B2C"/>
    <w:rsid w:val="004732CE"/>
    <w:rsid w:val="004742BE"/>
    <w:rsid w:val="00474C9F"/>
    <w:rsid w:val="0047558B"/>
    <w:rsid w:val="00476A69"/>
    <w:rsid w:val="004771B8"/>
    <w:rsid w:val="00480A23"/>
    <w:rsid w:val="00481888"/>
    <w:rsid w:val="004819DA"/>
    <w:rsid w:val="00481F47"/>
    <w:rsid w:val="0049014A"/>
    <w:rsid w:val="004922DA"/>
    <w:rsid w:val="00492CBB"/>
    <w:rsid w:val="004943EF"/>
    <w:rsid w:val="0049625D"/>
    <w:rsid w:val="00497AF8"/>
    <w:rsid w:val="004A23BC"/>
    <w:rsid w:val="004A2945"/>
    <w:rsid w:val="004A2A9C"/>
    <w:rsid w:val="004A310D"/>
    <w:rsid w:val="004A7BC0"/>
    <w:rsid w:val="004B121C"/>
    <w:rsid w:val="004B1DE0"/>
    <w:rsid w:val="004B4BE7"/>
    <w:rsid w:val="004B78EB"/>
    <w:rsid w:val="004C0764"/>
    <w:rsid w:val="004C1955"/>
    <w:rsid w:val="004C3FE6"/>
    <w:rsid w:val="004C47EA"/>
    <w:rsid w:val="004C5823"/>
    <w:rsid w:val="004C7F27"/>
    <w:rsid w:val="004D07EA"/>
    <w:rsid w:val="004D3BD7"/>
    <w:rsid w:val="004D4890"/>
    <w:rsid w:val="004D6240"/>
    <w:rsid w:val="004E0012"/>
    <w:rsid w:val="004E101D"/>
    <w:rsid w:val="004E1616"/>
    <w:rsid w:val="004F3D0D"/>
    <w:rsid w:val="004F6144"/>
    <w:rsid w:val="005025D3"/>
    <w:rsid w:val="0050286D"/>
    <w:rsid w:val="0050307C"/>
    <w:rsid w:val="005036DC"/>
    <w:rsid w:val="005037A6"/>
    <w:rsid w:val="005120F7"/>
    <w:rsid w:val="00513064"/>
    <w:rsid w:val="00514E0E"/>
    <w:rsid w:val="00515319"/>
    <w:rsid w:val="00516A30"/>
    <w:rsid w:val="00516C80"/>
    <w:rsid w:val="00520F18"/>
    <w:rsid w:val="0052133F"/>
    <w:rsid w:val="00522E61"/>
    <w:rsid w:val="00523873"/>
    <w:rsid w:val="00527158"/>
    <w:rsid w:val="0052742A"/>
    <w:rsid w:val="00530FD5"/>
    <w:rsid w:val="0053303A"/>
    <w:rsid w:val="005333DA"/>
    <w:rsid w:val="00533F5F"/>
    <w:rsid w:val="005364E8"/>
    <w:rsid w:val="005367D7"/>
    <w:rsid w:val="00543117"/>
    <w:rsid w:val="0054466C"/>
    <w:rsid w:val="00544B90"/>
    <w:rsid w:val="0054672C"/>
    <w:rsid w:val="0054702E"/>
    <w:rsid w:val="0055299B"/>
    <w:rsid w:val="00553466"/>
    <w:rsid w:val="00554860"/>
    <w:rsid w:val="005577A3"/>
    <w:rsid w:val="00560083"/>
    <w:rsid w:val="00563168"/>
    <w:rsid w:val="00567B3B"/>
    <w:rsid w:val="00571BDE"/>
    <w:rsid w:val="0057442C"/>
    <w:rsid w:val="00574E7F"/>
    <w:rsid w:val="00576636"/>
    <w:rsid w:val="00576706"/>
    <w:rsid w:val="00580396"/>
    <w:rsid w:val="0058215E"/>
    <w:rsid w:val="00583717"/>
    <w:rsid w:val="00586E17"/>
    <w:rsid w:val="00592133"/>
    <w:rsid w:val="00592A4D"/>
    <w:rsid w:val="0059395F"/>
    <w:rsid w:val="00593F7D"/>
    <w:rsid w:val="005975EB"/>
    <w:rsid w:val="005A2CE8"/>
    <w:rsid w:val="005A2D68"/>
    <w:rsid w:val="005A32A5"/>
    <w:rsid w:val="005A38A8"/>
    <w:rsid w:val="005A4B31"/>
    <w:rsid w:val="005B2086"/>
    <w:rsid w:val="005B3047"/>
    <w:rsid w:val="005B4C5E"/>
    <w:rsid w:val="005C0A71"/>
    <w:rsid w:val="005C1FF7"/>
    <w:rsid w:val="005C4791"/>
    <w:rsid w:val="005C5376"/>
    <w:rsid w:val="005C7615"/>
    <w:rsid w:val="005D119B"/>
    <w:rsid w:val="005D15FE"/>
    <w:rsid w:val="005D34A2"/>
    <w:rsid w:val="005D634A"/>
    <w:rsid w:val="005D6589"/>
    <w:rsid w:val="005E1508"/>
    <w:rsid w:val="005E3061"/>
    <w:rsid w:val="005F0B47"/>
    <w:rsid w:val="005F65DB"/>
    <w:rsid w:val="005F6BA5"/>
    <w:rsid w:val="006004A4"/>
    <w:rsid w:val="00601787"/>
    <w:rsid w:val="00601E21"/>
    <w:rsid w:val="00603004"/>
    <w:rsid w:val="00606026"/>
    <w:rsid w:val="0060630B"/>
    <w:rsid w:val="00612598"/>
    <w:rsid w:val="00614E81"/>
    <w:rsid w:val="006164AF"/>
    <w:rsid w:val="006167F6"/>
    <w:rsid w:val="006167FA"/>
    <w:rsid w:val="00624C14"/>
    <w:rsid w:val="00624FA0"/>
    <w:rsid w:val="00626975"/>
    <w:rsid w:val="006269C7"/>
    <w:rsid w:val="00627182"/>
    <w:rsid w:val="006274CB"/>
    <w:rsid w:val="006311BC"/>
    <w:rsid w:val="006317F5"/>
    <w:rsid w:val="00631F91"/>
    <w:rsid w:val="00632B33"/>
    <w:rsid w:val="00632BDE"/>
    <w:rsid w:val="006333C3"/>
    <w:rsid w:val="006360F7"/>
    <w:rsid w:val="00636DA0"/>
    <w:rsid w:val="00637862"/>
    <w:rsid w:val="00637873"/>
    <w:rsid w:val="00640131"/>
    <w:rsid w:val="00643A30"/>
    <w:rsid w:val="00644C31"/>
    <w:rsid w:val="00645932"/>
    <w:rsid w:val="00645E0E"/>
    <w:rsid w:val="006476C4"/>
    <w:rsid w:val="00647D1B"/>
    <w:rsid w:val="00647E68"/>
    <w:rsid w:val="006534C3"/>
    <w:rsid w:val="006545A1"/>
    <w:rsid w:val="006548E7"/>
    <w:rsid w:val="00657164"/>
    <w:rsid w:val="00660DE4"/>
    <w:rsid w:val="00662A5A"/>
    <w:rsid w:val="006643B2"/>
    <w:rsid w:val="0066562D"/>
    <w:rsid w:val="006670EA"/>
    <w:rsid w:val="0067060D"/>
    <w:rsid w:val="006733E4"/>
    <w:rsid w:val="00676D9D"/>
    <w:rsid w:val="00677F6A"/>
    <w:rsid w:val="00680ADF"/>
    <w:rsid w:val="0068103A"/>
    <w:rsid w:val="00682BD8"/>
    <w:rsid w:val="006837CD"/>
    <w:rsid w:val="00683AB2"/>
    <w:rsid w:val="00684756"/>
    <w:rsid w:val="00684ED0"/>
    <w:rsid w:val="00685199"/>
    <w:rsid w:val="00685622"/>
    <w:rsid w:val="0068602B"/>
    <w:rsid w:val="0069115D"/>
    <w:rsid w:val="00691B72"/>
    <w:rsid w:val="00692EBD"/>
    <w:rsid w:val="00692EC7"/>
    <w:rsid w:val="0069310B"/>
    <w:rsid w:val="00693249"/>
    <w:rsid w:val="00695914"/>
    <w:rsid w:val="00696511"/>
    <w:rsid w:val="00697077"/>
    <w:rsid w:val="006A410A"/>
    <w:rsid w:val="006A579A"/>
    <w:rsid w:val="006A5932"/>
    <w:rsid w:val="006B008F"/>
    <w:rsid w:val="006B012F"/>
    <w:rsid w:val="006B180D"/>
    <w:rsid w:val="006B70F4"/>
    <w:rsid w:val="006B73C6"/>
    <w:rsid w:val="006B7DC4"/>
    <w:rsid w:val="006C1E35"/>
    <w:rsid w:val="006C52AE"/>
    <w:rsid w:val="006C5A52"/>
    <w:rsid w:val="006C70D3"/>
    <w:rsid w:val="006D611B"/>
    <w:rsid w:val="006D6215"/>
    <w:rsid w:val="006E0884"/>
    <w:rsid w:val="006E1805"/>
    <w:rsid w:val="006E20E7"/>
    <w:rsid w:val="006E281F"/>
    <w:rsid w:val="006E322C"/>
    <w:rsid w:val="006E3DF8"/>
    <w:rsid w:val="006E7862"/>
    <w:rsid w:val="006E7C78"/>
    <w:rsid w:val="006F006B"/>
    <w:rsid w:val="006F0772"/>
    <w:rsid w:val="006F12EB"/>
    <w:rsid w:val="006F2B4B"/>
    <w:rsid w:val="006F2C2F"/>
    <w:rsid w:val="006F51DC"/>
    <w:rsid w:val="006F592C"/>
    <w:rsid w:val="006F627A"/>
    <w:rsid w:val="006F63E1"/>
    <w:rsid w:val="006F67D6"/>
    <w:rsid w:val="006F786B"/>
    <w:rsid w:val="007000A3"/>
    <w:rsid w:val="00702A03"/>
    <w:rsid w:val="007106DF"/>
    <w:rsid w:val="00714510"/>
    <w:rsid w:val="00714701"/>
    <w:rsid w:val="00714B13"/>
    <w:rsid w:val="00714BD3"/>
    <w:rsid w:val="00717A98"/>
    <w:rsid w:val="00725509"/>
    <w:rsid w:val="0072675C"/>
    <w:rsid w:val="00732FB4"/>
    <w:rsid w:val="00734049"/>
    <w:rsid w:val="00735C5F"/>
    <w:rsid w:val="0073625A"/>
    <w:rsid w:val="00737068"/>
    <w:rsid w:val="007401B4"/>
    <w:rsid w:val="0074035E"/>
    <w:rsid w:val="007414E1"/>
    <w:rsid w:val="00741A7E"/>
    <w:rsid w:val="00743139"/>
    <w:rsid w:val="007438A3"/>
    <w:rsid w:val="00744B30"/>
    <w:rsid w:val="00745581"/>
    <w:rsid w:val="00745810"/>
    <w:rsid w:val="00751ABA"/>
    <w:rsid w:val="00754986"/>
    <w:rsid w:val="00755608"/>
    <w:rsid w:val="00755898"/>
    <w:rsid w:val="00756316"/>
    <w:rsid w:val="00757BDD"/>
    <w:rsid w:val="00760E8D"/>
    <w:rsid w:val="007642E5"/>
    <w:rsid w:val="007671C3"/>
    <w:rsid w:val="007673FA"/>
    <w:rsid w:val="007702E0"/>
    <w:rsid w:val="00770417"/>
    <w:rsid w:val="00770D91"/>
    <w:rsid w:val="00772D4D"/>
    <w:rsid w:val="00773B74"/>
    <w:rsid w:val="00774476"/>
    <w:rsid w:val="00775939"/>
    <w:rsid w:val="00776889"/>
    <w:rsid w:val="007770E5"/>
    <w:rsid w:val="00777AD4"/>
    <w:rsid w:val="00780FF7"/>
    <w:rsid w:val="00785401"/>
    <w:rsid w:val="00785544"/>
    <w:rsid w:val="00786702"/>
    <w:rsid w:val="0079015C"/>
    <w:rsid w:val="00793AD1"/>
    <w:rsid w:val="00794022"/>
    <w:rsid w:val="00796F32"/>
    <w:rsid w:val="007A25ED"/>
    <w:rsid w:val="007A2DB2"/>
    <w:rsid w:val="007B0782"/>
    <w:rsid w:val="007B08F3"/>
    <w:rsid w:val="007B1027"/>
    <w:rsid w:val="007B257D"/>
    <w:rsid w:val="007B397B"/>
    <w:rsid w:val="007B47EE"/>
    <w:rsid w:val="007C09F5"/>
    <w:rsid w:val="007C185F"/>
    <w:rsid w:val="007C1EC7"/>
    <w:rsid w:val="007C1F19"/>
    <w:rsid w:val="007C27AA"/>
    <w:rsid w:val="007C449A"/>
    <w:rsid w:val="007C4A08"/>
    <w:rsid w:val="007C56E3"/>
    <w:rsid w:val="007D0613"/>
    <w:rsid w:val="007D27C2"/>
    <w:rsid w:val="007D367B"/>
    <w:rsid w:val="007D5AF5"/>
    <w:rsid w:val="007E13B5"/>
    <w:rsid w:val="007E15CC"/>
    <w:rsid w:val="007E1E62"/>
    <w:rsid w:val="007E20CC"/>
    <w:rsid w:val="007E3B62"/>
    <w:rsid w:val="007E4689"/>
    <w:rsid w:val="007E47FA"/>
    <w:rsid w:val="007E5D92"/>
    <w:rsid w:val="007E60CB"/>
    <w:rsid w:val="007E66B2"/>
    <w:rsid w:val="007E7FD9"/>
    <w:rsid w:val="007F176D"/>
    <w:rsid w:val="007F5E39"/>
    <w:rsid w:val="007F643A"/>
    <w:rsid w:val="007F6748"/>
    <w:rsid w:val="0080061F"/>
    <w:rsid w:val="00802300"/>
    <w:rsid w:val="008024E9"/>
    <w:rsid w:val="0080285F"/>
    <w:rsid w:val="008029FD"/>
    <w:rsid w:val="00804851"/>
    <w:rsid w:val="00805BC3"/>
    <w:rsid w:val="00810431"/>
    <w:rsid w:val="00810C0F"/>
    <w:rsid w:val="00811F22"/>
    <w:rsid w:val="008126D1"/>
    <w:rsid w:val="00814A99"/>
    <w:rsid w:val="008162C5"/>
    <w:rsid w:val="00817056"/>
    <w:rsid w:val="0081735B"/>
    <w:rsid w:val="00820084"/>
    <w:rsid w:val="00821495"/>
    <w:rsid w:val="008221BF"/>
    <w:rsid w:val="008222A7"/>
    <w:rsid w:val="00822F44"/>
    <w:rsid w:val="008236E4"/>
    <w:rsid w:val="008237AF"/>
    <w:rsid w:val="008309B8"/>
    <w:rsid w:val="00835B5D"/>
    <w:rsid w:val="008408B3"/>
    <w:rsid w:val="0084101E"/>
    <w:rsid w:val="00841DA6"/>
    <w:rsid w:val="0084362F"/>
    <w:rsid w:val="00856C65"/>
    <w:rsid w:val="008574A8"/>
    <w:rsid w:val="00857595"/>
    <w:rsid w:val="00860421"/>
    <w:rsid w:val="00861651"/>
    <w:rsid w:val="00865359"/>
    <w:rsid w:val="00872651"/>
    <w:rsid w:val="0087672A"/>
    <w:rsid w:val="00876CFE"/>
    <w:rsid w:val="00882380"/>
    <w:rsid w:val="00882AAD"/>
    <w:rsid w:val="00883FB6"/>
    <w:rsid w:val="008862AA"/>
    <w:rsid w:val="00886751"/>
    <w:rsid w:val="00886758"/>
    <w:rsid w:val="00886F62"/>
    <w:rsid w:val="008900EC"/>
    <w:rsid w:val="0089077E"/>
    <w:rsid w:val="008965B1"/>
    <w:rsid w:val="00897361"/>
    <w:rsid w:val="00897ABF"/>
    <w:rsid w:val="008A13E7"/>
    <w:rsid w:val="008A5720"/>
    <w:rsid w:val="008B50C9"/>
    <w:rsid w:val="008B51FD"/>
    <w:rsid w:val="008B577C"/>
    <w:rsid w:val="008C1126"/>
    <w:rsid w:val="008C1D72"/>
    <w:rsid w:val="008C24A9"/>
    <w:rsid w:val="008C625C"/>
    <w:rsid w:val="008C6950"/>
    <w:rsid w:val="008C6ED3"/>
    <w:rsid w:val="008C6FC4"/>
    <w:rsid w:val="008D006D"/>
    <w:rsid w:val="008D23EF"/>
    <w:rsid w:val="008D3442"/>
    <w:rsid w:val="008D3744"/>
    <w:rsid w:val="008D4452"/>
    <w:rsid w:val="008E197D"/>
    <w:rsid w:val="008E3026"/>
    <w:rsid w:val="008E66A6"/>
    <w:rsid w:val="008E6C77"/>
    <w:rsid w:val="008E6F56"/>
    <w:rsid w:val="008F54C1"/>
    <w:rsid w:val="008F775C"/>
    <w:rsid w:val="00902003"/>
    <w:rsid w:val="00903414"/>
    <w:rsid w:val="00903648"/>
    <w:rsid w:val="00903853"/>
    <w:rsid w:val="00904AA5"/>
    <w:rsid w:val="00904E2C"/>
    <w:rsid w:val="009050C6"/>
    <w:rsid w:val="00911C51"/>
    <w:rsid w:val="00911F0A"/>
    <w:rsid w:val="00913133"/>
    <w:rsid w:val="00913B19"/>
    <w:rsid w:val="009162FD"/>
    <w:rsid w:val="0091642C"/>
    <w:rsid w:val="009168D5"/>
    <w:rsid w:val="00921758"/>
    <w:rsid w:val="0092195C"/>
    <w:rsid w:val="00922990"/>
    <w:rsid w:val="00922A6D"/>
    <w:rsid w:val="00922FAC"/>
    <w:rsid w:val="0092358F"/>
    <w:rsid w:val="009238BD"/>
    <w:rsid w:val="0092472C"/>
    <w:rsid w:val="00926764"/>
    <w:rsid w:val="00931DE8"/>
    <w:rsid w:val="00932A68"/>
    <w:rsid w:val="00932B84"/>
    <w:rsid w:val="009372D2"/>
    <w:rsid w:val="0093784B"/>
    <w:rsid w:val="00941ACE"/>
    <w:rsid w:val="00941EFB"/>
    <w:rsid w:val="009461D7"/>
    <w:rsid w:val="0095081F"/>
    <w:rsid w:val="00953D7A"/>
    <w:rsid w:val="009552EC"/>
    <w:rsid w:val="00955AF5"/>
    <w:rsid w:val="00957869"/>
    <w:rsid w:val="00957896"/>
    <w:rsid w:val="009620EE"/>
    <w:rsid w:val="00965028"/>
    <w:rsid w:val="0096553A"/>
    <w:rsid w:val="00966C5B"/>
    <w:rsid w:val="009676A6"/>
    <w:rsid w:val="00971562"/>
    <w:rsid w:val="00972E8D"/>
    <w:rsid w:val="00976812"/>
    <w:rsid w:val="00977FA7"/>
    <w:rsid w:val="009825D9"/>
    <w:rsid w:val="00982E60"/>
    <w:rsid w:val="0098302A"/>
    <w:rsid w:val="009848D0"/>
    <w:rsid w:val="00985DF5"/>
    <w:rsid w:val="00990CC3"/>
    <w:rsid w:val="00991F98"/>
    <w:rsid w:val="009949FE"/>
    <w:rsid w:val="0099669D"/>
    <w:rsid w:val="0099691E"/>
    <w:rsid w:val="00996D39"/>
    <w:rsid w:val="009A0D93"/>
    <w:rsid w:val="009B1DDF"/>
    <w:rsid w:val="009B30C8"/>
    <w:rsid w:val="009B35F0"/>
    <w:rsid w:val="009B4D44"/>
    <w:rsid w:val="009C1267"/>
    <w:rsid w:val="009C54B8"/>
    <w:rsid w:val="009C641A"/>
    <w:rsid w:val="009C7D51"/>
    <w:rsid w:val="009D1758"/>
    <w:rsid w:val="009D4F4D"/>
    <w:rsid w:val="009D6DEE"/>
    <w:rsid w:val="009E1714"/>
    <w:rsid w:val="009E1F10"/>
    <w:rsid w:val="009E3A30"/>
    <w:rsid w:val="009E665D"/>
    <w:rsid w:val="009E6690"/>
    <w:rsid w:val="009E670A"/>
    <w:rsid w:val="009E6E9E"/>
    <w:rsid w:val="009E7243"/>
    <w:rsid w:val="009E73E9"/>
    <w:rsid w:val="009F0B76"/>
    <w:rsid w:val="009F0DA5"/>
    <w:rsid w:val="009F1114"/>
    <w:rsid w:val="009F165E"/>
    <w:rsid w:val="009F1FB4"/>
    <w:rsid w:val="009F2A9B"/>
    <w:rsid w:val="009F3DBD"/>
    <w:rsid w:val="009F3EA2"/>
    <w:rsid w:val="009F48F6"/>
    <w:rsid w:val="009F4934"/>
    <w:rsid w:val="009F5AD9"/>
    <w:rsid w:val="009F5FBA"/>
    <w:rsid w:val="009F703F"/>
    <w:rsid w:val="009F7C00"/>
    <w:rsid w:val="00A019C8"/>
    <w:rsid w:val="00A01C05"/>
    <w:rsid w:val="00A02164"/>
    <w:rsid w:val="00A03EF0"/>
    <w:rsid w:val="00A06CB8"/>
    <w:rsid w:val="00A07CF6"/>
    <w:rsid w:val="00A1216F"/>
    <w:rsid w:val="00A143BE"/>
    <w:rsid w:val="00A14F1C"/>
    <w:rsid w:val="00A14FBF"/>
    <w:rsid w:val="00A151C3"/>
    <w:rsid w:val="00A16382"/>
    <w:rsid w:val="00A16510"/>
    <w:rsid w:val="00A1733E"/>
    <w:rsid w:val="00A17925"/>
    <w:rsid w:val="00A203F7"/>
    <w:rsid w:val="00A24A91"/>
    <w:rsid w:val="00A26615"/>
    <w:rsid w:val="00A26D7D"/>
    <w:rsid w:val="00A323AF"/>
    <w:rsid w:val="00A34529"/>
    <w:rsid w:val="00A40F70"/>
    <w:rsid w:val="00A414CD"/>
    <w:rsid w:val="00A4697C"/>
    <w:rsid w:val="00A52D8C"/>
    <w:rsid w:val="00A537CF"/>
    <w:rsid w:val="00A578ED"/>
    <w:rsid w:val="00A6263D"/>
    <w:rsid w:val="00A62D8E"/>
    <w:rsid w:val="00A650A0"/>
    <w:rsid w:val="00A656D5"/>
    <w:rsid w:val="00A65AA6"/>
    <w:rsid w:val="00A66E35"/>
    <w:rsid w:val="00A67677"/>
    <w:rsid w:val="00A67F75"/>
    <w:rsid w:val="00A70760"/>
    <w:rsid w:val="00A70764"/>
    <w:rsid w:val="00A70FA0"/>
    <w:rsid w:val="00A738CE"/>
    <w:rsid w:val="00A73A1B"/>
    <w:rsid w:val="00A7569C"/>
    <w:rsid w:val="00A7588F"/>
    <w:rsid w:val="00A759FC"/>
    <w:rsid w:val="00A76667"/>
    <w:rsid w:val="00A76734"/>
    <w:rsid w:val="00A76AC6"/>
    <w:rsid w:val="00A77D1B"/>
    <w:rsid w:val="00A81707"/>
    <w:rsid w:val="00A818D6"/>
    <w:rsid w:val="00A8757B"/>
    <w:rsid w:val="00A90645"/>
    <w:rsid w:val="00A943BB"/>
    <w:rsid w:val="00A96229"/>
    <w:rsid w:val="00A96B81"/>
    <w:rsid w:val="00A96BD5"/>
    <w:rsid w:val="00AA223A"/>
    <w:rsid w:val="00AA2253"/>
    <w:rsid w:val="00AA3546"/>
    <w:rsid w:val="00AA4CFC"/>
    <w:rsid w:val="00AA5A1D"/>
    <w:rsid w:val="00AA650F"/>
    <w:rsid w:val="00AA66E0"/>
    <w:rsid w:val="00AA79B4"/>
    <w:rsid w:val="00AB04BC"/>
    <w:rsid w:val="00AB1365"/>
    <w:rsid w:val="00AB1CA2"/>
    <w:rsid w:val="00AB2613"/>
    <w:rsid w:val="00AB438A"/>
    <w:rsid w:val="00AB5E04"/>
    <w:rsid w:val="00AB7EB6"/>
    <w:rsid w:val="00AC02CF"/>
    <w:rsid w:val="00AC36C7"/>
    <w:rsid w:val="00AD0264"/>
    <w:rsid w:val="00AD191C"/>
    <w:rsid w:val="00AD5A5A"/>
    <w:rsid w:val="00AD725D"/>
    <w:rsid w:val="00AE2C27"/>
    <w:rsid w:val="00AE45F5"/>
    <w:rsid w:val="00AE4887"/>
    <w:rsid w:val="00AE5FD5"/>
    <w:rsid w:val="00AE7874"/>
    <w:rsid w:val="00AE7D1A"/>
    <w:rsid w:val="00AE7EEE"/>
    <w:rsid w:val="00AF04B8"/>
    <w:rsid w:val="00AF0DF9"/>
    <w:rsid w:val="00AF25A2"/>
    <w:rsid w:val="00AF2616"/>
    <w:rsid w:val="00AF2D55"/>
    <w:rsid w:val="00AF422E"/>
    <w:rsid w:val="00AF4B7C"/>
    <w:rsid w:val="00AF54C9"/>
    <w:rsid w:val="00AF67C9"/>
    <w:rsid w:val="00AF6D27"/>
    <w:rsid w:val="00AF71F7"/>
    <w:rsid w:val="00AF7763"/>
    <w:rsid w:val="00B02EE0"/>
    <w:rsid w:val="00B034F4"/>
    <w:rsid w:val="00B04053"/>
    <w:rsid w:val="00B07B00"/>
    <w:rsid w:val="00B133FF"/>
    <w:rsid w:val="00B144A0"/>
    <w:rsid w:val="00B208F0"/>
    <w:rsid w:val="00B21104"/>
    <w:rsid w:val="00B22E8C"/>
    <w:rsid w:val="00B252F0"/>
    <w:rsid w:val="00B26273"/>
    <w:rsid w:val="00B26DAD"/>
    <w:rsid w:val="00B3067D"/>
    <w:rsid w:val="00B309EA"/>
    <w:rsid w:val="00B31E60"/>
    <w:rsid w:val="00B323F0"/>
    <w:rsid w:val="00B340CA"/>
    <w:rsid w:val="00B35AF0"/>
    <w:rsid w:val="00B3725D"/>
    <w:rsid w:val="00B37463"/>
    <w:rsid w:val="00B37FFE"/>
    <w:rsid w:val="00B406F7"/>
    <w:rsid w:val="00B41423"/>
    <w:rsid w:val="00B45BE0"/>
    <w:rsid w:val="00B50494"/>
    <w:rsid w:val="00B5199B"/>
    <w:rsid w:val="00B521EC"/>
    <w:rsid w:val="00B52988"/>
    <w:rsid w:val="00B54482"/>
    <w:rsid w:val="00B54549"/>
    <w:rsid w:val="00B572FD"/>
    <w:rsid w:val="00B60A5F"/>
    <w:rsid w:val="00B62DC4"/>
    <w:rsid w:val="00B66E7B"/>
    <w:rsid w:val="00B67D97"/>
    <w:rsid w:val="00B70056"/>
    <w:rsid w:val="00B726D5"/>
    <w:rsid w:val="00B757F8"/>
    <w:rsid w:val="00B80500"/>
    <w:rsid w:val="00B809BF"/>
    <w:rsid w:val="00B83586"/>
    <w:rsid w:val="00B850D4"/>
    <w:rsid w:val="00B85206"/>
    <w:rsid w:val="00B87185"/>
    <w:rsid w:val="00B87CBD"/>
    <w:rsid w:val="00B87CF3"/>
    <w:rsid w:val="00B92B63"/>
    <w:rsid w:val="00BA3CD4"/>
    <w:rsid w:val="00BA647E"/>
    <w:rsid w:val="00BA73BB"/>
    <w:rsid w:val="00BB0966"/>
    <w:rsid w:val="00BB1457"/>
    <w:rsid w:val="00BB26B0"/>
    <w:rsid w:val="00BB53B2"/>
    <w:rsid w:val="00BB58D3"/>
    <w:rsid w:val="00BB79C6"/>
    <w:rsid w:val="00BC0E7A"/>
    <w:rsid w:val="00BC2FA7"/>
    <w:rsid w:val="00BC3573"/>
    <w:rsid w:val="00BC5976"/>
    <w:rsid w:val="00BC5C2E"/>
    <w:rsid w:val="00BC7487"/>
    <w:rsid w:val="00BC7B02"/>
    <w:rsid w:val="00BC7E5E"/>
    <w:rsid w:val="00BD0106"/>
    <w:rsid w:val="00BD1FFC"/>
    <w:rsid w:val="00BD4A4D"/>
    <w:rsid w:val="00BD4DD1"/>
    <w:rsid w:val="00BD58C0"/>
    <w:rsid w:val="00BD661B"/>
    <w:rsid w:val="00BE22D9"/>
    <w:rsid w:val="00BE3BC2"/>
    <w:rsid w:val="00BE3DFC"/>
    <w:rsid w:val="00BE6B5F"/>
    <w:rsid w:val="00BF052C"/>
    <w:rsid w:val="00BF0F8E"/>
    <w:rsid w:val="00BF465D"/>
    <w:rsid w:val="00BF4BCD"/>
    <w:rsid w:val="00C013FF"/>
    <w:rsid w:val="00C028E3"/>
    <w:rsid w:val="00C04542"/>
    <w:rsid w:val="00C064BE"/>
    <w:rsid w:val="00C109BB"/>
    <w:rsid w:val="00C110AF"/>
    <w:rsid w:val="00C12B31"/>
    <w:rsid w:val="00C17119"/>
    <w:rsid w:val="00C17BAA"/>
    <w:rsid w:val="00C224C6"/>
    <w:rsid w:val="00C22DEE"/>
    <w:rsid w:val="00C23D02"/>
    <w:rsid w:val="00C24C24"/>
    <w:rsid w:val="00C25B0E"/>
    <w:rsid w:val="00C264A3"/>
    <w:rsid w:val="00C26BDB"/>
    <w:rsid w:val="00C30C83"/>
    <w:rsid w:val="00C32443"/>
    <w:rsid w:val="00C325AE"/>
    <w:rsid w:val="00C32D53"/>
    <w:rsid w:val="00C32E4F"/>
    <w:rsid w:val="00C35498"/>
    <w:rsid w:val="00C36252"/>
    <w:rsid w:val="00C3733B"/>
    <w:rsid w:val="00C410C8"/>
    <w:rsid w:val="00C41D8D"/>
    <w:rsid w:val="00C43173"/>
    <w:rsid w:val="00C4544C"/>
    <w:rsid w:val="00C46117"/>
    <w:rsid w:val="00C463DB"/>
    <w:rsid w:val="00C46F2B"/>
    <w:rsid w:val="00C509F7"/>
    <w:rsid w:val="00C50B30"/>
    <w:rsid w:val="00C53283"/>
    <w:rsid w:val="00C53F71"/>
    <w:rsid w:val="00C54575"/>
    <w:rsid w:val="00C602B5"/>
    <w:rsid w:val="00C60828"/>
    <w:rsid w:val="00C61DD9"/>
    <w:rsid w:val="00C6512D"/>
    <w:rsid w:val="00C720DA"/>
    <w:rsid w:val="00C72E07"/>
    <w:rsid w:val="00C774B2"/>
    <w:rsid w:val="00C77541"/>
    <w:rsid w:val="00C82355"/>
    <w:rsid w:val="00C83F16"/>
    <w:rsid w:val="00C8541F"/>
    <w:rsid w:val="00C90679"/>
    <w:rsid w:val="00C908E5"/>
    <w:rsid w:val="00C90C5D"/>
    <w:rsid w:val="00C91993"/>
    <w:rsid w:val="00C945F0"/>
    <w:rsid w:val="00C959D3"/>
    <w:rsid w:val="00C962F9"/>
    <w:rsid w:val="00C979EB"/>
    <w:rsid w:val="00CA300C"/>
    <w:rsid w:val="00CA77AC"/>
    <w:rsid w:val="00CB0196"/>
    <w:rsid w:val="00CB09FC"/>
    <w:rsid w:val="00CB12A2"/>
    <w:rsid w:val="00CB1830"/>
    <w:rsid w:val="00CB1CA0"/>
    <w:rsid w:val="00CB204B"/>
    <w:rsid w:val="00CB5DDD"/>
    <w:rsid w:val="00CB6DE6"/>
    <w:rsid w:val="00CB6E8D"/>
    <w:rsid w:val="00CC0E7E"/>
    <w:rsid w:val="00CC1972"/>
    <w:rsid w:val="00CC70B1"/>
    <w:rsid w:val="00CD09A7"/>
    <w:rsid w:val="00CD0C66"/>
    <w:rsid w:val="00CD3467"/>
    <w:rsid w:val="00CD3704"/>
    <w:rsid w:val="00CD480D"/>
    <w:rsid w:val="00CD586A"/>
    <w:rsid w:val="00CD7C12"/>
    <w:rsid w:val="00CE00FC"/>
    <w:rsid w:val="00CE116C"/>
    <w:rsid w:val="00CE1B1E"/>
    <w:rsid w:val="00CE2C4B"/>
    <w:rsid w:val="00CE42E9"/>
    <w:rsid w:val="00CF00CE"/>
    <w:rsid w:val="00CF1BDC"/>
    <w:rsid w:val="00CF231D"/>
    <w:rsid w:val="00CF35DD"/>
    <w:rsid w:val="00CF39A5"/>
    <w:rsid w:val="00CF3FF0"/>
    <w:rsid w:val="00CF4534"/>
    <w:rsid w:val="00CF5090"/>
    <w:rsid w:val="00CF6DB3"/>
    <w:rsid w:val="00D0267C"/>
    <w:rsid w:val="00D02713"/>
    <w:rsid w:val="00D04EFA"/>
    <w:rsid w:val="00D05220"/>
    <w:rsid w:val="00D07721"/>
    <w:rsid w:val="00D0796F"/>
    <w:rsid w:val="00D10A3C"/>
    <w:rsid w:val="00D16014"/>
    <w:rsid w:val="00D16FF2"/>
    <w:rsid w:val="00D174FB"/>
    <w:rsid w:val="00D22B83"/>
    <w:rsid w:val="00D24B53"/>
    <w:rsid w:val="00D27061"/>
    <w:rsid w:val="00D2785F"/>
    <w:rsid w:val="00D35ACA"/>
    <w:rsid w:val="00D35BD2"/>
    <w:rsid w:val="00D3699C"/>
    <w:rsid w:val="00D36D32"/>
    <w:rsid w:val="00D43AAC"/>
    <w:rsid w:val="00D448A3"/>
    <w:rsid w:val="00D448B9"/>
    <w:rsid w:val="00D44B3D"/>
    <w:rsid w:val="00D45755"/>
    <w:rsid w:val="00D50DFB"/>
    <w:rsid w:val="00D579A1"/>
    <w:rsid w:val="00D6074E"/>
    <w:rsid w:val="00D61C60"/>
    <w:rsid w:val="00D63015"/>
    <w:rsid w:val="00D63675"/>
    <w:rsid w:val="00D65CB9"/>
    <w:rsid w:val="00D65FBC"/>
    <w:rsid w:val="00D74ABC"/>
    <w:rsid w:val="00D76350"/>
    <w:rsid w:val="00D7702C"/>
    <w:rsid w:val="00D80956"/>
    <w:rsid w:val="00D80AF9"/>
    <w:rsid w:val="00D82FBE"/>
    <w:rsid w:val="00D847A3"/>
    <w:rsid w:val="00D84ACD"/>
    <w:rsid w:val="00D8696B"/>
    <w:rsid w:val="00D86CC0"/>
    <w:rsid w:val="00D87D00"/>
    <w:rsid w:val="00D87FE7"/>
    <w:rsid w:val="00D91469"/>
    <w:rsid w:val="00D916D3"/>
    <w:rsid w:val="00D932C0"/>
    <w:rsid w:val="00D94718"/>
    <w:rsid w:val="00D96E63"/>
    <w:rsid w:val="00D97346"/>
    <w:rsid w:val="00DA301F"/>
    <w:rsid w:val="00DA3759"/>
    <w:rsid w:val="00DA4B16"/>
    <w:rsid w:val="00DA73A1"/>
    <w:rsid w:val="00DA73DF"/>
    <w:rsid w:val="00DB1441"/>
    <w:rsid w:val="00DB229A"/>
    <w:rsid w:val="00DB30B4"/>
    <w:rsid w:val="00DB3D72"/>
    <w:rsid w:val="00DB5119"/>
    <w:rsid w:val="00DC0DFB"/>
    <w:rsid w:val="00DC107E"/>
    <w:rsid w:val="00DC22FE"/>
    <w:rsid w:val="00DC32C5"/>
    <w:rsid w:val="00DC5632"/>
    <w:rsid w:val="00DC5AA3"/>
    <w:rsid w:val="00DC7ABA"/>
    <w:rsid w:val="00DD0BDA"/>
    <w:rsid w:val="00DD1DA5"/>
    <w:rsid w:val="00DD2275"/>
    <w:rsid w:val="00DD4349"/>
    <w:rsid w:val="00DD64E2"/>
    <w:rsid w:val="00DD6A7A"/>
    <w:rsid w:val="00DD7064"/>
    <w:rsid w:val="00DE064C"/>
    <w:rsid w:val="00DE1924"/>
    <w:rsid w:val="00DE4425"/>
    <w:rsid w:val="00DE7F86"/>
    <w:rsid w:val="00DF1347"/>
    <w:rsid w:val="00DF58E4"/>
    <w:rsid w:val="00E01466"/>
    <w:rsid w:val="00E0276F"/>
    <w:rsid w:val="00E02B78"/>
    <w:rsid w:val="00E0301C"/>
    <w:rsid w:val="00E0338F"/>
    <w:rsid w:val="00E03458"/>
    <w:rsid w:val="00E039A3"/>
    <w:rsid w:val="00E05C9B"/>
    <w:rsid w:val="00E10757"/>
    <w:rsid w:val="00E1184B"/>
    <w:rsid w:val="00E137F5"/>
    <w:rsid w:val="00E14053"/>
    <w:rsid w:val="00E14A04"/>
    <w:rsid w:val="00E15F27"/>
    <w:rsid w:val="00E169C0"/>
    <w:rsid w:val="00E17032"/>
    <w:rsid w:val="00E23AE7"/>
    <w:rsid w:val="00E26FA3"/>
    <w:rsid w:val="00E30B3E"/>
    <w:rsid w:val="00E317ED"/>
    <w:rsid w:val="00E371B2"/>
    <w:rsid w:val="00E37F3E"/>
    <w:rsid w:val="00E4033D"/>
    <w:rsid w:val="00E40748"/>
    <w:rsid w:val="00E53D67"/>
    <w:rsid w:val="00E55B58"/>
    <w:rsid w:val="00E570B1"/>
    <w:rsid w:val="00E60669"/>
    <w:rsid w:val="00E637E8"/>
    <w:rsid w:val="00E63B55"/>
    <w:rsid w:val="00E64657"/>
    <w:rsid w:val="00E64ABC"/>
    <w:rsid w:val="00E64ADE"/>
    <w:rsid w:val="00E66754"/>
    <w:rsid w:val="00E70626"/>
    <w:rsid w:val="00E72F41"/>
    <w:rsid w:val="00E73A8E"/>
    <w:rsid w:val="00E75C8A"/>
    <w:rsid w:val="00E778B0"/>
    <w:rsid w:val="00E83197"/>
    <w:rsid w:val="00E8358B"/>
    <w:rsid w:val="00E83EA3"/>
    <w:rsid w:val="00E84353"/>
    <w:rsid w:val="00E872C0"/>
    <w:rsid w:val="00E9177C"/>
    <w:rsid w:val="00E933CB"/>
    <w:rsid w:val="00E937EF"/>
    <w:rsid w:val="00EA016F"/>
    <w:rsid w:val="00EA0F46"/>
    <w:rsid w:val="00EA3421"/>
    <w:rsid w:val="00EA3A2B"/>
    <w:rsid w:val="00EA4876"/>
    <w:rsid w:val="00EA4C25"/>
    <w:rsid w:val="00EB1DBC"/>
    <w:rsid w:val="00EB2DB1"/>
    <w:rsid w:val="00EB32A3"/>
    <w:rsid w:val="00EB4918"/>
    <w:rsid w:val="00EC09E7"/>
    <w:rsid w:val="00EC0FFF"/>
    <w:rsid w:val="00EC264F"/>
    <w:rsid w:val="00EC450C"/>
    <w:rsid w:val="00ED1BB3"/>
    <w:rsid w:val="00ED25E6"/>
    <w:rsid w:val="00ED2A63"/>
    <w:rsid w:val="00ED2E53"/>
    <w:rsid w:val="00ED3606"/>
    <w:rsid w:val="00ED3F28"/>
    <w:rsid w:val="00ED42C7"/>
    <w:rsid w:val="00ED4324"/>
    <w:rsid w:val="00EE214C"/>
    <w:rsid w:val="00EE2DA7"/>
    <w:rsid w:val="00EE2F27"/>
    <w:rsid w:val="00EE3A76"/>
    <w:rsid w:val="00EE53A5"/>
    <w:rsid w:val="00EE5B97"/>
    <w:rsid w:val="00EF124B"/>
    <w:rsid w:val="00EF494F"/>
    <w:rsid w:val="00EF600F"/>
    <w:rsid w:val="00F0197F"/>
    <w:rsid w:val="00F02A0A"/>
    <w:rsid w:val="00F03B11"/>
    <w:rsid w:val="00F11058"/>
    <w:rsid w:val="00F114A0"/>
    <w:rsid w:val="00F1290E"/>
    <w:rsid w:val="00F12ACC"/>
    <w:rsid w:val="00F1428A"/>
    <w:rsid w:val="00F21ACE"/>
    <w:rsid w:val="00F23920"/>
    <w:rsid w:val="00F330CD"/>
    <w:rsid w:val="00F3686B"/>
    <w:rsid w:val="00F3787D"/>
    <w:rsid w:val="00F406B6"/>
    <w:rsid w:val="00F426E0"/>
    <w:rsid w:val="00F449A1"/>
    <w:rsid w:val="00F47B61"/>
    <w:rsid w:val="00F51348"/>
    <w:rsid w:val="00F51D6A"/>
    <w:rsid w:val="00F57FD3"/>
    <w:rsid w:val="00F64CBD"/>
    <w:rsid w:val="00F66DD6"/>
    <w:rsid w:val="00F66E12"/>
    <w:rsid w:val="00F67A3C"/>
    <w:rsid w:val="00F67AB3"/>
    <w:rsid w:val="00F73B48"/>
    <w:rsid w:val="00F75E67"/>
    <w:rsid w:val="00F77133"/>
    <w:rsid w:val="00F801A4"/>
    <w:rsid w:val="00F81FB9"/>
    <w:rsid w:val="00F8217E"/>
    <w:rsid w:val="00F8532D"/>
    <w:rsid w:val="00F85612"/>
    <w:rsid w:val="00F85D88"/>
    <w:rsid w:val="00F8716A"/>
    <w:rsid w:val="00F915FB"/>
    <w:rsid w:val="00F92CE1"/>
    <w:rsid w:val="00F93D95"/>
    <w:rsid w:val="00FA14E7"/>
    <w:rsid w:val="00FA2F06"/>
    <w:rsid w:val="00FA3908"/>
    <w:rsid w:val="00FA48F7"/>
    <w:rsid w:val="00FB285E"/>
    <w:rsid w:val="00FB520D"/>
    <w:rsid w:val="00FB697A"/>
    <w:rsid w:val="00FC56C2"/>
    <w:rsid w:val="00FC64D3"/>
    <w:rsid w:val="00FD1CBE"/>
    <w:rsid w:val="00FD27B2"/>
    <w:rsid w:val="00FD6B4C"/>
    <w:rsid w:val="00FD7BB3"/>
    <w:rsid w:val="00FE320E"/>
    <w:rsid w:val="00FE3354"/>
    <w:rsid w:val="00FE335D"/>
    <w:rsid w:val="00FE5415"/>
    <w:rsid w:val="00FE6E9C"/>
    <w:rsid w:val="00FF0CB6"/>
    <w:rsid w:val="00FF1CD3"/>
    <w:rsid w:val="00FF27C6"/>
    <w:rsid w:val="00FF2B52"/>
    <w:rsid w:val="00FF36A8"/>
    <w:rsid w:val="00FF4878"/>
    <w:rsid w:val="00FF67D5"/>
    <w:rsid w:val="02297ED7"/>
    <w:rsid w:val="0DCF89FA"/>
    <w:rsid w:val="1D34D897"/>
    <w:rsid w:val="1F5962A8"/>
    <w:rsid w:val="2097B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D86A1"/>
  <w15:chartTrackingRefBased/>
  <w15:docId w15:val="{4DA50E79-B4D9-40F0-86A6-E99FE5585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7261F"/>
  </w:style>
  <w:style w:type="paragraph" w:styleId="Titolo20">
    <w:name w:val="heading 2"/>
    <w:basedOn w:val="Normale"/>
    <w:next w:val="Normale"/>
    <w:link w:val="Titolo2Carattere"/>
    <w:uiPriority w:val="9"/>
    <w:semiHidden/>
    <w:unhideWhenUsed/>
    <w:qFormat/>
    <w:rsid w:val="007556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ELENCO PUNTATO LIV. 1"/>
    <w:basedOn w:val="Normale"/>
    <w:link w:val="ParagrafoelencoCarattere"/>
    <w:uiPriority w:val="34"/>
    <w:qFormat/>
    <w:rsid w:val="006F786B"/>
    <w:pPr>
      <w:ind w:left="720"/>
      <w:contextualSpacing/>
    </w:pPr>
  </w:style>
  <w:style w:type="paragraph" w:styleId="Intestazione">
    <w:name w:val="header"/>
    <w:basedOn w:val="Normale"/>
    <w:link w:val="IntestazioneCarattere"/>
    <w:uiPriority w:val="99"/>
    <w:unhideWhenUsed/>
    <w:rsid w:val="00B45BE0"/>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B45BE0"/>
  </w:style>
  <w:style w:type="paragraph" w:styleId="Pidipagina">
    <w:name w:val="footer"/>
    <w:basedOn w:val="Normale"/>
    <w:link w:val="PidipaginaCarattere"/>
    <w:uiPriority w:val="99"/>
    <w:unhideWhenUsed/>
    <w:rsid w:val="00B45BE0"/>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B45BE0"/>
  </w:style>
  <w:style w:type="paragraph" w:styleId="Revisione">
    <w:name w:val="Revision"/>
    <w:hidden/>
    <w:uiPriority w:val="99"/>
    <w:semiHidden/>
    <w:rsid w:val="004732CE"/>
    <w:pPr>
      <w:spacing w:after="0" w:line="240" w:lineRule="auto"/>
    </w:pPr>
  </w:style>
  <w:style w:type="character" w:styleId="Rimandocommento">
    <w:name w:val="annotation reference"/>
    <w:basedOn w:val="Carpredefinitoparagrafo"/>
    <w:uiPriority w:val="99"/>
    <w:semiHidden/>
    <w:unhideWhenUsed/>
    <w:rsid w:val="00CD7C12"/>
    <w:rPr>
      <w:sz w:val="16"/>
      <w:szCs w:val="16"/>
    </w:rPr>
  </w:style>
  <w:style w:type="paragraph" w:styleId="Testocommento">
    <w:name w:val="annotation text"/>
    <w:basedOn w:val="Normale"/>
    <w:link w:val="TestocommentoCarattere"/>
    <w:uiPriority w:val="99"/>
    <w:unhideWhenUsed/>
    <w:rsid w:val="00CD7C12"/>
    <w:pPr>
      <w:spacing w:line="240" w:lineRule="auto"/>
    </w:pPr>
    <w:rPr>
      <w:sz w:val="20"/>
      <w:szCs w:val="20"/>
    </w:rPr>
  </w:style>
  <w:style w:type="character" w:customStyle="1" w:styleId="TestocommentoCarattere">
    <w:name w:val="Testo commento Carattere"/>
    <w:basedOn w:val="Carpredefinitoparagrafo"/>
    <w:link w:val="Testocommento"/>
    <w:uiPriority w:val="99"/>
    <w:rsid w:val="00CD7C12"/>
    <w:rPr>
      <w:sz w:val="20"/>
      <w:szCs w:val="20"/>
    </w:rPr>
  </w:style>
  <w:style w:type="paragraph" w:styleId="Soggettocommento">
    <w:name w:val="annotation subject"/>
    <w:basedOn w:val="Testocommento"/>
    <w:next w:val="Testocommento"/>
    <w:link w:val="SoggettocommentoCarattere"/>
    <w:uiPriority w:val="99"/>
    <w:semiHidden/>
    <w:unhideWhenUsed/>
    <w:rsid w:val="00CD7C12"/>
    <w:rPr>
      <w:b/>
      <w:bCs/>
    </w:rPr>
  </w:style>
  <w:style w:type="character" w:customStyle="1" w:styleId="SoggettocommentoCarattere">
    <w:name w:val="Soggetto commento Carattere"/>
    <w:basedOn w:val="TestocommentoCarattere"/>
    <w:link w:val="Soggettocommento"/>
    <w:uiPriority w:val="99"/>
    <w:semiHidden/>
    <w:rsid w:val="00CD7C12"/>
    <w:rPr>
      <w:b/>
      <w:bCs/>
      <w:sz w:val="20"/>
      <w:szCs w:val="20"/>
    </w:rPr>
  </w:style>
  <w:style w:type="character" w:customStyle="1" w:styleId="ParagrafoelencoCarattere">
    <w:name w:val="Paragrafo elenco Carattere"/>
    <w:aliases w:val="ELENCO PUNTATO LIV. 1 Carattere"/>
    <w:link w:val="Paragrafoelenco"/>
    <w:uiPriority w:val="34"/>
    <w:locked/>
    <w:rsid w:val="00991F98"/>
  </w:style>
  <w:style w:type="character" w:customStyle="1" w:styleId="ui-provider">
    <w:name w:val="ui-provider"/>
    <w:basedOn w:val="Carpredefinitoparagrafo"/>
    <w:rsid w:val="00F8716A"/>
  </w:style>
  <w:style w:type="table" w:styleId="Grigliatabella">
    <w:name w:val="Table Grid"/>
    <w:basedOn w:val="Tabellanormale"/>
    <w:uiPriority w:val="39"/>
    <w:rsid w:val="00967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videnziato">
    <w:name w:val="evidenziato"/>
    <w:basedOn w:val="Paragrafoelenco"/>
    <w:link w:val="evidenziatoCarattere"/>
    <w:qFormat/>
    <w:rsid w:val="009F0DA5"/>
    <w:pPr>
      <w:numPr>
        <w:numId w:val="7"/>
      </w:numPr>
      <w:jc w:val="both"/>
    </w:pPr>
    <w:rPr>
      <w:b/>
      <w:bCs/>
      <w:i/>
      <w:iCs/>
      <w:color w:val="F68F37"/>
    </w:rPr>
  </w:style>
  <w:style w:type="character" w:customStyle="1" w:styleId="evidenziatoCarattere">
    <w:name w:val="evidenziato Carattere"/>
    <w:basedOn w:val="ParagrafoelencoCarattere"/>
    <w:link w:val="evidenziato"/>
    <w:rsid w:val="009F0DA5"/>
    <w:rPr>
      <w:b/>
      <w:bCs/>
      <w:i/>
      <w:iCs/>
      <w:color w:val="F68F37"/>
    </w:rPr>
  </w:style>
  <w:style w:type="paragraph" w:styleId="Titolo">
    <w:name w:val="Title"/>
    <w:basedOn w:val="Normale"/>
    <w:next w:val="Normale"/>
    <w:link w:val="TitoloCarattere"/>
    <w:uiPriority w:val="10"/>
    <w:qFormat/>
    <w:rsid w:val="009F0DA5"/>
    <w:pPr>
      <w:shd w:val="clear" w:color="auto" w:fill="F68F37"/>
      <w:spacing w:before="120" w:after="120"/>
    </w:pPr>
    <w:rPr>
      <w:b/>
      <w:bCs/>
      <w:color w:val="262626" w:themeColor="text1" w:themeTint="D9"/>
      <w:lang w:val="it-IT"/>
    </w:rPr>
  </w:style>
  <w:style w:type="character" w:customStyle="1" w:styleId="TitoloCarattere">
    <w:name w:val="Titolo Carattere"/>
    <w:basedOn w:val="Carpredefinitoparagrafo"/>
    <w:link w:val="Titolo"/>
    <w:uiPriority w:val="10"/>
    <w:rsid w:val="009F0DA5"/>
    <w:rPr>
      <w:b/>
      <w:bCs/>
      <w:color w:val="262626" w:themeColor="text1" w:themeTint="D9"/>
      <w:shd w:val="clear" w:color="auto" w:fill="F68F37"/>
      <w:lang w:val="it-IT"/>
    </w:rPr>
  </w:style>
  <w:style w:type="character" w:styleId="Collegamentoipertestuale">
    <w:name w:val="Hyperlink"/>
    <w:basedOn w:val="Carpredefinitoparagrafo"/>
    <w:uiPriority w:val="99"/>
    <w:unhideWhenUsed/>
    <w:rsid w:val="00DB3D72"/>
    <w:rPr>
      <w:color w:val="0000FF"/>
      <w:u w:val="single"/>
    </w:rPr>
  </w:style>
  <w:style w:type="paragraph" w:styleId="Didascalia">
    <w:name w:val="caption"/>
    <w:basedOn w:val="Normale"/>
    <w:next w:val="Normale"/>
    <w:uiPriority w:val="35"/>
    <w:unhideWhenUsed/>
    <w:qFormat/>
    <w:rsid w:val="00BC7487"/>
    <w:pPr>
      <w:spacing w:after="200" w:line="240" w:lineRule="auto"/>
    </w:pPr>
    <w:rPr>
      <w:i/>
      <w:iCs/>
      <w:color w:val="44546A" w:themeColor="text2"/>
      <w:sz w:val="18"/>
      <w:szCs w:val="18"/>
    </w:rPr>
  </w:style>
  <w:style w:type="paragraph" w:styleId="Sottotitolo">
    <w:name w:val="Subtitle"/>
    <w:basedOn w:val="Normale"/>
    <w:next w:val="Normale"/>
    <w:link w:val="SottotitoloCarattere"/>
    <w:uiPriority w:val="11"/>
    <w:qFormat/>
    <w:rsid w:val="006311BC"/>
    <w:pPr>
      <w:spacing w:before="120" w:after="120"/>
      <w:jc w:val="both"/>
    </w:pPr>
    <w:rPr>
      <w:b/>
      <w:bCs/>
      <w:lang w:val="it-IT"/>
    </w:rPr>
  </w:style>
  <w:style w:type="character" w:customStyle="1" w:styleId="SottotitoloCarattere">
    <w:name w:val="Sottotitolo Carattere"/>
    <w:basedOn w:val="Carpredefinitoparagrafo"/>
    <w:link w:val="Sottotitolo"/>
    <w:uiPriority w:val="11"/>
    <w:rsid w:val="006311BC"/>
    <w:rPr>
      <w:b/>
      <w:bCs/>
      <w:lang w:val="it-IT"/>
    </w:rPr>
  </w:style>
  <w:style w:type="paragraph" w:styleId="Nessunaspaziatura">
    <w:name w:val="No Spacing"/>
    <w:uiPriority w:val="1"/>
    <w:qFormat/>
    <w:rsid w:val="006311BC"/>
    <w:pPr>
      <w:spacing w:after="0" w:line="240" w:lineRule="auto"/>
    </w:pPr>
  </w:style>
  <w:style w:type="paragraph" w:customStyle="1" w:styleId="TITOLO2">
    <w:name w:val="TITOLO 2"/>
    <w:basedOn w:val="Titolo20"/>
    <w:qFormat/>
    <w:rsid w:val="00755608"/>
    <w:pPr>
      <w:numPr>
        <w:ilvl w:val="1"/>
        <w:numId w:val="19"/>
      </w:numPr>
      <w:pBdr>
        <w:bottom w:val="single" w:sz="4" w:space="1" w:color="auto"/>
      </w:pBdr>
      <w:tabs>
        <w:tab w:val="clear" w:pos="8515"/>
      </w:tabs>
      <w:spacing w:before="240" w:after="240" w:line="276" w:lineRule="auto"/>
      <w:ind w:left="1440" w:hanging="360"/>
      <w:contextualSpacing/>
      <w:jc w:val="both"/>
    </w:pPr>
    <w:rPr>
      <w:rFonts w:ascii="Calibri" w:hAnsi="Calibri" w:cs="Arial"/>
      <w:b/>
      <w:iCs/>
      <w:color w:val="00000A"/>
      <w:kern w:val="2"/>
      <w:sz w:val="28"/>
      <w:szCs w:val="28"/>
      <w:lang w:val="it-IT" w:eastAsia="it-IT"/>
      <w14:ligatures w14:val="standardContextual"/>
    </w:rPr>
  </w:style>
  <w:style w:type="character" w:customStyle="1" w:styleId="Titolo2Carattere">
    <w:name w:val="Titolo 2 Carattere"/>
    <w:basedOn w:val="Carpredefinitoparagrafo"/>
    <w:link w:val="Titolo20"/>
    <w:uiPriority w:val="9"/>
    <w:semiHidden/>
    <w:rsid w:val="0075560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8410974">
      <w:bodyDiv w:val="1"/>
      <w:marLeft w:val="0"/>
      <w:marRight w:val="0"/>
      <w:marTop w:val="0"/>
      <w:marBottom w:val="0"/>
      <w:divBdr>
        <w:top w:val="none" w:sz="0" w:space="0" w:color="auto"/>
        <w:left w:val="none" w:sz="0" w:space="0" w:color="auto"/>
        <w:bottom w:val="none" w:sz="0" w:space="0" w:color="auto"/>
        <w:right w:val="none" w:sz="0" w:space="0" w:color="auto"/>
      </w:divBdr>
    </w:div>
    <w:div w:id="149099052">
      <w:bodyDiv w:val="1"/>
      <w:marLeft w:val="0"/>
      <w:marRight w:val="0"/>
      <w:marTop w:val="0"/>
      <w:marBottom w:val="0"/>
      <w:divBdr>
        <w:top w:val="none" w:sz="0" w:space="0" w:color="auto"/>
        <w:left w:val="none" w:sz="0" w:space="0" w:color="auto"/>
        <w:bottom w:val="none" w:sz="0" w:space="0" w:color="auto"/>
        <w:right w:val="none" w:sz="0" w:space="0" w:color="auto"/>
      </w:divBdr>
    </w:div>
    <w:div w:id="196359102">
      <w:bodyDiv w:val="1"/>
      <w:marLeft w:val="0"/>
      <w:marRight w:val="0"/>
      <w:marTop w:val="0"/>
      <w:marBottom w:val="0"/>
      <w:divBdr>
        <w:top w:val="none" w:sz="0" w:space="0" w:color="auto"/>
        <w:left w:val="none" w:sz="0" w:space="0" w:color="auto"/>
        <w:bottom w:val="none" w:sz="0" w:space="0" w:color="auto"/>
        <w:right w:val="none" w:sz="0" w:space="0" w:color="auto"/>
      </w:divBdr>
    </w:div>
    <w:div w:id="254020838">
      <w:bodyDiv w:val="1"/>
      <w:marLeft w:val="0"/>
      <w:marRight w:val="0"/>
      <w:marTop w:val="0"/>
      <w:marBottom w:val="0"/>
      <w:divBdr>
        <w:top w:val="none" w:sz="0" w:space="0" w:color="auto"/>
        <w:left w:val="none" w:sz="0" w:space="0" w:color="auto"/>
        <w:bottom w:val="none" w:sz="0" w:space="0" w:color="auto"/>
        <w:right w:val="none" w:sz="0" w:space="0" w:color="auto"/>
      </w:divBdr>
    </w:div>
    <w:div w:id="396703927">
      <w:bodyDiv w:val="1"/>
      <w:marLeft w:val="0"/>
      <w:marRight w:val="0"/>
      <w:marTop w:val="0"/>
      <w:marBottom w:val="0"/>
      <w:divBdr>
        <w:top w:val="none" w:sz="0" w:space="0" w:color="auto"/>
        <w:left w:val="none" w:sz="0" w:space="0" w:color="auto"/>
        <w:bottom w:val="none" w:sz="0" w:space="0" w:color="auto"/>
        <w:right w:val="none" w:sz="0" w:space="0" w:color="auto"/>
      </w:divBdr>
    </w:div>
    <w:div w:id="401106334">
      <w:bodyDiv w:val="1"/>
      <w:marLeft w:val="0"/>
      <w:marRight w:val="0"/>
      <w:marTop w:val="0"/>
      <w:marBottom w:val="0"/>
      <w:divBdr>
        <w:top w:val="none" w:sz="0" w:space="0" w:color="auto"/>
        <w:left w:val="none" w:sz="0" w:space="0" w:color="auto"/>
        <w:bottom w:val="none" w:sz="0" w:space="0" w:color="auto"/>
        <w:right w:val="none" w:sz="0" w:space="0" w:color="auto"/>
      </w:divBdr>
    </w:div>
    <w:div w:id="403794990">
      <w:bodyDiv w:val="1"/>
      <w:marLeft w:val="0"/>
      <w:marRight w:val="0"/>
      <w:marTop w:val="0"/>
      <w:marBottom w:val="0"/>
      <w:divBdr>
        <w:top w:val="none" w:sz="0" w:space="0" w:color="auto"/>
        <w:left w:val="none" w:sz="0" w:space="0" w:color="auto"/>
        <w:bottom w:val="none" w:sz="0" w:space="0" w:color="auto"/>
        <w:right w:val="none" w:sz="0" w:space="0" w:color="auto"/>
      </w:divBdr>
    </w:div>
    <w:div w:id="404452867">
      <w:bodyDiv w:val="1"/>
      <w:marLeft w:val="0"/>
      <w:marRight w:val="0"/>
      <w:marTop w:val="0"/>
      <w:marBottom w:val="0"/>
      <w:divBdr>
        <w:top w:val="none" w:sz="0" w:space="0" w:color="auto"/>
        <w:left w:val="none" w:sz="0" w:space="0" w:color="auto"/>
        <w:bottom w:val="none" w:sz="0" w:space="0" w:color="auto"/>
        <w:right w:val="none" w:sz="0" w:space="0" w:color="auto"/>
      </w:divBdr>
    </w:div>
    <w:div w:id="486167912">
      <w:bodyDiv w:val="1"/>
      <w:marLeft w:val="0"/>
      <w:marRight w:val="0"/>
      <w:marTop w:val="0"/>
      <w:marBottom w:val="0"/>
      <w:divBdr>
        <w:top w:val="none" w:sz="0" w:space="0" w:color="auto"/>
        <w:left w:val="none" w:sz="0" w:space="0" w:color="auto"/>
        <w:bottom w:val="none" w:sz="0" w:space="0" w:color="auto"/>
        <w:right w:val="none" w:sz="0" w:space="0" w:color="auto"/>
      </w:divBdr>
    </w:div>
    <w:div w:id="714503694">
      <w:bodyDiv w:val="1"/>
      <w:marLeft w:val="0"/>
      <w:marRight w:val="0"/>
      <w:marTop w:val="0"/>
      <w:marBottom w:val="0"/>
      <w:divBdr>
        <w:top w:val="none" w:sz="0" w:space="0" w:color="auto"/>
        <w:left w:val="none" w:sz="0" w:space="0" w:color="auto"/>
        <w:bottom w:val="none" w:sz="0" w:space="0" w:color="auto"/>
        <w:right w:val="none" w:sz="0" w:space="0" w:color="auto"/>
      </w:divBdr>
    </w:div>
    <w:div w:id="766586291">
      <w:bodyDiv w:val="1"/>
      <w:marLeft w:val="0"/>
      <w:marRight w:val="0"/>
      <w:marTop w:val="0"/>
      <w:marBottom w:val="0"/>
      <w:divBdr>
        <w:top w:val="none" w:sz="0" w:space="0" w:color="auto"/>
        <w:left w:val="none" w:sz="0" w:space="0" w:color="auto"/>
        <w:bottom w:val="none" w:sz="0" w:space="0" w:color="auto"/>
        <w:right w:val="none" w:sz="0" w:space="0" w:color="auto"/>
      </w:divBdr>
    </w:div>
    <w:div w:id="797377928">
      <w:bodyDiv w:val="1"/>
      <w:marLeft w:val="0"/>
      <w:marRight w:val="0"/>
      <w:marTop w:val="0"/>
      <w:marBottom w:val="0"/>
      <w:divBdr>
        <w:top w:val="none" w:sz="0" w:space="0" w:color="auto"/>
        <w:left w:val="none" w:sz="0" w:space="0" w:color="auto"/>
        <w:bottom w:val="none" w:sz="0" w:space="0" w:color="auto"/>
        <w:right w:val="none" w:sz="0" w:space="0" w:color="auto"/>
      </w:divBdr>
    </w:div>
    <w:div w:id="821894582">
      <w:bodyDiv w:val="1"/>
      <w:marLeft w:val="0"/>
      <w:marRight w:val="0"/>
      <w:marTop w:val="0"/>
      <w:marBottom w:val="0"/>
      <w:divBdr>
        <w:top w:val="none" w:sz="0" w:space="0" w:color="auto"/>
        <w:left w:val="none" w:sz="0" w:space="0" w:color="auto"/>
        <w:bottom w:val="none" w:sz="0" w:space="0" w:color="auto"/>
        <w:right w:val="none" w:sz="0" w:space="0" w:color="auto"/>
      </w:divBdr>
    </w:div>
    <w:div w:id="1022821490">
      <w:bodyDiv w:val="1"/>
      <w:marLeft w:val="0"/>
      <w:marRight w:val="0"/>
      <w:marTop w:val="0"/>
      <w:marBottom w:val="0"/>
      <w:divBdr>
        <w:top w:val="none" w:sz="0" w:space="0" w:color="auto"/>
        <w:left w:val="none" w:sz="0" w:space="0" w:color="auto"/>
        <w:bottom w:val="none" w:sz="0" w:space="0" w:color="auto"/>
        <w:right w:val="none" w:sz="0" w:space="0" w:color="auto"/>
      </w:divBdr>
    </w:div>
    <w:div w:id="1044676049">
      <w:bodyDiv w:val="1"/>
      <w:marLeft w:val="0"/>
      <w:marRight w:val="0"/>
      <w:marTop w:val="0"/>
      <w:marBottom w:val="0"/>
      <w:divBdr>
        <w:top w:val="none" w:sz="0" w:space="0" w:color="auto"/>
        <w:left w:val="none" w:sz="0" w:space="0" w:color="auto"/>
        <w:bottom w:val="none" w:sz="0" w:space="0" w:color="auto"/>
        <w:right w:val="none" w:sz="0" w:space="0" w:color="auto"/>
      </w:divBdr>
    </w:div>
    <w:div w:id="1081829676">
      <w:bodyDiv w:val="1"/>
      <w:marLeft w:val="0"/>
      <w:marRight w:val="0"/>
      <w:marTop w:val="0"/>
      <w:marBottom w:val="0"/>
      <w:divBdr>
        <w:top w:val="none" w:sz="0" w:space="0" w:color="auto"/>
        <w:left w:val="none" w:sz="0" w:space="0" w:color="auto"/>
        <w:bottom w:val="none" w:sz="0" w:space="0" w:color="auto"/>
        <w:right w:val="none" w:sz="0" w:space="0" w:color="auto"/>
      </w:divBdr>
    </w:div>
    <w:div w:id="1148286550">
      <w:bodyDiv w:val="1"/>
      <w:marLeft w:val="0"/>
      <w:marRight w:val="0"/>
      <w:marTop w:val="0"/>
      <w:marBottom w:val="0"/>
      <w:divBdr>
        <w:top w:val="none" w:sz="0" w:space="0" w:color="auto"/>
        <w:left w:val="none" w:sz="0" w:space="0" w:color="auto"/>
        <w:bottom w:val="none" w:sz="0" w:space="0" w:color="auto"/>
        <w:right w:val="none" w:sz="0" w:space="0" w:color="auto"/>
      </w:divBdr>
    </w:div>
    <w:div w:id="1173910974">
      <w:bodyDiv w:val="1"/>
      <w:marLeft w:val="0"/>
      <w:marRight w:val="0"/>
      <w:marTop w:val="0"/>
      <w:marBottom w:val="0"/>
      <w:divBdr>
        <w:top w:val="none" w:sz="0" w:space="0" w:color="auto"/>
        <w:left w:val="none" w:sz="0" w:space="0" w:color="auto"/>
        <w:bottom w:val="none" w:sz="0" w:space="0" w:color="auto"/>
        <w:right w:val="none" w:sz="0" w:space="0" w:color="auto"/>
      </w:divBdr>
    </w:div>
    <w:div w:id="1225994634">
      <w:bodyDiv w:val="1"/>
      <w:marLeft w:val="0"/>
      <w:marRight w:val="0"/>
      <w:marTop w:val="0"/>
      <w:marBottom w:val="0"/>
      <w:divBdr>
        <w:top w:val="none" w:sz="0" w:space="0" w:color="auto"/>
        <w:left w:val="none" w:sz="0" w:space="0" w:color="auto"/>
        <w:bottom w:val="none" w:sz="0" w:space="0" w:color="auto"/>
        <w:right w:val="none" w:sz="0" w:space="0" w:color="auto"/>
      </w:divBdr>
    </w:div>
    <w:div w:id="1403406681">
      <w:bodyDiv w:val="1"/>
      <w:marLeft w:val="0"/>
      <w:marRight w:val="0"/>
      <w:marTop w:val="0"/>
      <w:marBottom w:val="0"/>
      <w:divBdr>
        <w:top w:val="none" w:sz="0" w:space="0" w:color="auto"/>
        <w:left w:val="none" w:sz="0" w:space="0" w:color="auto"/>
        <w:bottom w:val="none" w:sz="0" w:space="0" w:color="auto"/>
        <w:right w:val="none" w:sz="0" w:space="0" w:color="auto"/>
      </w:divBdr>
    </w:div>
    <w:div w:id="1616987016">
      <w:bodyDiv w:val="1"/>
      <w:marLeft w:val="0"/>
      <w:marRight w:val="0"/>
      <w:marTop w:val="0"/>
      <w:marBottom w:val="0"/>
      <w:divBdr>
        <w:top w:val="none" w:sz="0" w:space="0" w:color="auto"/>
        <w:left w:val="none" w:sz="0" w:space="0" w:color="auto"/>
        <w:bottom w:val="none" w:sz="0" w:space="0" w:color="auto"/>
        <w:right w:val="none" w:sz="0" w:space="0" w:color="auto"/>
      </w:divBdr>
    </w:div>
    <w:div w:id="1626085250">
      <w:bodyDiv w:val="1"/>
      <w:marLeft w:val="0"/>
      <w:marRight w:val="0"/>
      <w:marTop w:val="0"/>
      <w:marBottom w:val="0"/>
      <w:divBdr>
        <w:top w:val="none" w:sz="0" w:space="0" w:color="auto"/>
        <w:left w:val="none" w:sz="0" w:space="0" w:color="auto"/>
        <w:bottom w:val="none" w:sz="0" w:space="0" w:color="auto"/>
        <w:right w:val="none" w:sz="0" w:space="0" w:color="auto"/>
      </w:divBdr>
    </w:div>
    <w:div w:id="1627352902">
      <w:bodyDiv w:val="1"/>
      <w:marLeft w:val="0"/>
      <w:marRight w:val="0"/>
      <w:marTop w:val="0"/>
      <w:marBottom w:val="0"/>
      <w:divBdr>
        <w:top w:val="none" w:sz="0" w:space="0" w:color="auto"/>
        <w:left w:val="none" w:sz="0" w:space="0" w:color="auto"/>
        <w:bottom w:val="none" w:sz="0" w:space="0" w:color="auto"/>
        <w:right w:val="none" w:sz="0" w:space="0" w:color="auto"/>
      </w:divBdr>
    </w:div>
    <w:div w:id="1950352467">
      <w:bodyDiv w:val="1"/>
      <w:marLeft w:val="0"/>
      <w:marRight w:val="0"/>
      <w:marTop w:val="0"/>
      <w:marBottom w:val="0"/>
      <w:divBdr>
        <w:top w:val="none" w:sz="0" w:space="0" w:color="auto"/>
        <w:left w:val="none" w:sz="0" w:space="0" w:color="auto"/>
        <w:bottom w:val="none" w:sz="0" w:space="0" w:color="auto"/>
        <w:right w:val="none" w:sz="0" w:space="0" w:color="auto"/>
      </w:divBdr>
    </w:div>
    <w:div w:id="1987928772">
      <w:bodyDiv w:val="1"/>
      <w:marLeft w:val="0"/>
      <w:marRight w:val="0"/>
      <w:marTop w:val="0"/>
      <w:marBottom w:val="0"/>
      <w:divBdr>
        <w:top w:val="none" w:sz="0" w:space="0" w:color="auto"/>
        <w:left w:val="none" w:sz="0" w:space="0" w:color="auto"/>
        <w:bottom w:val="none" w:sz="0" w:space="0" w:color="auto"/>
        <w:right w:val="none" w:sz="0" w:space="0" w:color="auto"/>
      </w:divBdr>
    </w:div>
    <w:div w:id="2119138332">
      <w:bodyDiv w:val="1"/>
      <w:marLeft w:val="0"/>
      <w:marRight w:val="0"/>
      <w:marTop w:val="0"/>
      <w:marBottom w:val="0"/>
      <w:divBdr>
        <w:top w:val="none" w:sz="0" w:space="0" w:color="auto"/>
        <w:left w:val="none" w:sz="0" w:space="0" w:color="auto"/>
        <w:bottom w:val="none" w:sz="0" w:space="0" w:color="auto"/>
        <w:right w:val="none" w:sz="0" w:space="0" w:color="auto"/>
      </w:divBdr>
    </w:div>
    <w:div w:id="214291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8.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AE8877C104DB2A4FAC3455BEEAF02BAB" ma:contentTypeVersion="17" ma:contentTypeDescription="Create a new document." ma:contentTypeScope="" ma:versionID="7095b9eac3832efc98165d3de71d26aa">
  <xsd:schema xmlns:xsd="http://www.w3.org/2001/XMLSchema" xmlns:xs="http://www.w3.org/2001/XMLSchema" xmlns:p="http://schemas.microsoft.com/office/2006/metadata/properties" xmlns:ns2="d2ca0553-16a7-422a-a8e6-c68da6d8ff9e" xmlns:ns3="b6b5c0c9-57bc-4d81-bde3-5fb412c8cc61" targetNamespace="http://schemas.microsoft.com/office/2006/metadata/properties" ma:root="true" ma:fieldsID="c5cc84fab129badcd612d74fd4c57f5f" ns2:_="" ns3:_="">
    <xsd:import namespace="d2ca0553-16a7-422a-a8e6-c68da6d8ff9e"/>
    <xsd:import namespace="b6b5c0c9-57bc-4d81-bde3-5fb412c8cc6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a0553-16a7-422a-a8e6-c68da6d8ff9e"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lcf76f155ced4ddcb4097134ff3c332f" ma:index="8" nillable="true" ma:taxonomy="true" ma:internalName="lcf76f155ced4ddcb4097134ff3c332f" ma:taxonomyFieldName="MediaServiceImageTags" ma:displayName="Tag immagine" ma:readOnly="false" ma:fieldId="{5cf76f15-5ced-4ddc-b409-7134ff3c332f}" ma:taxonomyMulti="true" ma:sspId="6d165d17-9b79-46c3-82b9-c927e733c429" ma:termSetId="09814cd3-568e-fe90-9814-8d621ff8fb84" ma:anchorId="fba54fb3-c3e1-fe81-a776-ca4b69148c4d" ma:open="true" ma:isKeyword="false">
      <xsd:complexType>
        <xsd:sequence>
          <xsd:element ref="pc:Terms" minOccurs="0" maxOccurs="1"/>
        </xsd:sequence>
      </xsd:complex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b5c0c9-57bc-4d81-bde3-5fb412c8cc61"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b2a874-b7ea-4c93-a6a0-a308d2fde498}" ma:internalName="TaxCatchAll" ma:showField="CatchAllData" ma:web="b6b5c0c9-57bc-4d81-bde3-5fb412c8cc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2ca0553-16a7-422a-a8e6-c68da6d8ff9e">
      <Terms xmlns="http://schemas.microsoft.com/office/infopath/2007/PartnerControls"/>
    </lcf76f155ced4ddcb4097134ff3c332f>
    <TaxCatchAll xmlns="b6b5c0c9-57bc-4d81-bde3-5fb412c8cc61" xsi:nil="true"/>
  </documentManagement>
</p:properties>
</file>

<file path=customXml/itemProps1.xml><?xml version="1.0" encoding="utf-8"?>
<ds:datastoreItem xmlns:ds="http://schemas.openxmlformats.org/officeDocument/2006/customXml" ds:itemID="{9D270D1A-EBD4-40C1-8749-6D7D4FFFC846}">
  <ds:schemaRefs>
    <ds:schemaRef ds:uri="http://schemas.openxmlformats.org/officeDocument/2006/bibliography"/>
  </ds:schemaRefs>
</ds:datastoreItem>
</file>

<file path=customXml/itemProps2.xml><?xml version="1.0" encoding="utf-8"?>
<ds:datastoreItem xmlns:ds="http://schemas.openxmlformats.org/officeDocument/2006/customXml" ds:itemID="{C4DE764E-2F1E-4836-A03E-387A56EBE869}">
  <ds:schemaRefs>
    <ds:schemaRef ds:uri="http://schemas.microsoft.com/sharepoint/v3/contenttype/forms"/>
  </ds:schemaRefs>
</ds:datastoreItem>
</file>

<file path=customXml/itemProps3.xml><?xml version="1.0" encoding="utf-8"?>
<ds:datastoreItem xmlns:ds="http://schemas.openxmlformats.org/officeDocument/2006/customXml" ds:itemID="{9567F324-8E13-4917-B365-880251B3B0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a0553-16a7-422a-a8e6-c68da6d8ff9e"/>
    <ds:schemaRef ds:uri="b6b5c0c9-57bc-4d81-bde3-5fb412c8c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2FD374-D8C3-4075-9493-A731B27BF985}">
  <ds:schemaRefs>
    <ds:schemaRef ds:uri="http://schemas.microsoft.com/office/2006/metadata/properties"/>
    <ds:schemaRef ds:uri="http://schemas.microsoft.com/office/infopath/2007/PartnerControls"/>
    <ds:schemaRef ds:uri="d2ca0553-16a7-422a-a8e6-c68da6d8ff9e"/>
    <ds:schemaRef ds:uri="b6b5c0c9-57bc-4d81-bde3-5fb412c8cc61"/>
  </ds:schemaRefs>
</ds:datastoreItem>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3</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Intellera Consulting S.r.l.</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Mazza</dc:creator>
  <cp:keywords/>
  <dc:description/>
  <cp:lastModifiedBy>Pierpaolo</cp:lastModifiedBy>
  <cp:revision>4</cp:revision>
  <dcterms:created xsi:type="dcterms:W3CDTF">2026-10-30T11:11:00Z</dcterms:created>
  <dcterms:modified xsi:type="dcterms:W3CDTF">2026-10-30T11:46:00Z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MSIP_Label_ea60d57e-af5b-4752-ac57-3e4f28ca11dc_Enabled">
    <vt:lpwstr>true</vt:lpwstr>
  </property>
  <property fmtid="{D5CDD505-2E9C-101B-9397-08002B2CF9AE}" pid="4" name="MSIP_Label_ea60d57e-af5b-4752-ac57-3e4f28ca11dc_SetDate">
    <vt:lpwstr>2023-07-28T07:13:26Z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18fb99c3-59fb-4b68-b308-1b949c2738c1</vt:lpwstr>
  </property>
  <property fmtid="{D5CDD505-2E9C-101B-9397-08002B2CF9AE}" pid="9" name="MSIP_Label_ea60d57e-af5b-4752-ac57-3e4f28ca11dc_ContentBits">
    <vt:lpwstr>0</vt:lpwstr>
  </property>
  <property fmtid="{D5CDD505-2E9C-101B-9397-08002B2CF9AE}" pid="10" name="ContentTypeId">
    <vt:lpwstr>0x010100AE8877C104DB2A4FAC3455BEEAF02BAB</vt:lpwstr>
  </property>
  <property fmtid="{D5CDD505-2E9C-101B-9397-08002B2CF9AE}" pid="11" name="docLang">
    <vt:lpwstr>it</vt:lpwstr>
  </property>
</Properties>
</file>